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1DA69" w14:textId="50FB64A7" w:rsidR="00667ECD" w:rsidRPr="001F5DBD" w:rsidRDefault="00995BA4" w:rsidP="00062730">
      <w:pPr>
        <w:pStyle w:val="Heading1"/>
        <w:jc w:val="center"/>
        <w:rPr>
          <w:sz w:val="32"/>
          <w:szCs w:val="32"/>
        </w:rPr>
      </w:pPr>
      <w:r w:rsidRPr="001F5DBD">
        <w:rPr>
          <w:sz w:val="32"/>
          <w:szCs w:val="32"/>
        </w:rPr>
        <w:t>Protecting</w:t>
      </w:r>
      <w:r w:rsidR="00080527" w:rsidRPr="001F5DBD">
        <w:rPr>
          <w:sz w:val="32"/>
          <w:szCs w:val="32"/>
        </w:rPr>
        <w:t xml:space="preserve"> the future of local welfare</w:t>
      </w:r>
      <w:r w:rsidR="00043A16" w:rsidRPr="001F5DBD">
        <w:rPr>
          <w:sz w:val="32"/>
          <w:szCs w:val="32"/>
        </w:rPr>
        <w:t xml:space="preserve"> to support </w:t>
      </w:r>
      <w:r w:rsidR="00310DBA" w:rsidRPr="001F5DBD">
        <w:rPr>
          <w:sz w:val="32"/>
          <w:szCs w:val="32"/>
        </w:rPr>
        <w:t xml:space="preserve">individuals and </w:t>
      </w:r>
      <w:r w:rsidR="00043A16" w:rsidRPr="001F5DBD">
        <w:rPr>
          <w:sz w:val="32"/>
          <w:szCs w:val="32"/>
        </w:rPr>
        <w:t xml:space="preserve">families in </w:t>
      </w:r>
      <w:proofErr w:type="gramStart"/>
      <w:r w:rsidR="00043A16" w:rsidRPr="001F5DBD">
        <w:rPr>
          <w:sz w:val="32"/>
          <w:szCs w:val="32"/>
        </w:rPr>
        <w:t>crisis</w:t>
      </w:r>
      <w:bookmarkStart w:id="0" w:name="OLE_LINK1"/>
      <w:bookmarkStart w:id="1" w:name="OLE_LINK2"/>
      <w:proofErr w:type="gramEnd"/>
    </w:p>
    <w:p w14:paraId="64A54AE0" w14:textId="77777777" w:rsidR="00062730" w:rsidRPr="00062730" w:rsidRDefault="00062730" w:rsidP="00062730"/>
    <w:bookmarkEnd w:id="0"/>
    <w:bookmarkEnd w:id="1"/>
    <w:p w14:paraId="608D10F5" w14:textId="240F4979" w:rsidR="006F3BE4" w:rsidRPr="006F3BE4" w:rsidRDefault="006852A8" w:rsidP="001F5DBD">
      <w:pPr>
        <w:pStyle w:val="Heading2"/>
      </w:pPr>
      <w:r w:rsidRPr="00160F08">
        <w:t>Summary</w:t>
      </w:r>
    </w:p>
    <w:p w14:paraId="265D39DF" w14:textId="5C4ECF55" w:rsidR="00E1666C" w:rsidRDefault="005D26BE" w:rsidP="00FD0860">
      <w:pPr>
        <w:pStyle w:val="ListParagraph"/>
        <w:numPr>
          <w:ilvl w:val="0"/>
          <w:numId w:val="31"/>
        </w:numPr>
      </w:pPr>
      <w:r w:rsidRPr="005D26BE">
        <w:t>Since 2013, local welfare schemes have been pivotal in serving as a safety net within Engl</w:t>
      </w:r>
      <w:r w:rsidR="00E1666C">
        <w:t>and’s</w:t>
      </w:r>
      <w:r w:rsidRPr="005D26BE">
        <w:t xml:space="preserve"> social security system, reflecting local authorities' long-standing commitment to supporting individuals facing financial crises. Despite this, these schemes have grappled with inconsistent funding, leading to a postcode lottery in access to essential support.</w:t>
      </w:r>
      <w:r>
        <w:t xml:space="preserve"> </w:t>
      </w:r>
    </w:p>
    <w:p w14:paraId="5F5CAFC3" w14:textId="19F04590" w:rsidR="00DE4DA6" w:rsidRPr="00160F08" w:rsidRDefault="00845463" w:rsidP="00FD0860">
      <w:pPr>
        <w:pStyle w:val="ListParagraph"/>
        <w:numPr>
          <w:ilvl w:val="0"/>
          <w:numId w:val="31"/>
        </w:numPr>
      </w:pPr>
      <w:r>
        <w:t>They were</w:t>
      </w:r>
      <w:r w:rsidR="00530099" w:rsidRPr="00160F08">
        <w:t xml:space="preserve"> significantly bolstered </w:t>
      </w:r>
      <w:r w:rsidR="00F31BC9" w:rsidRPr="00160F08">
        <w:t xml:space="preserve">during the </w:t>
      </w:r>
      <w:r w:rsidR="00B43358" w:rsidRPr="00160F08">
        <w:t xml:space="preserve">pandemic </w:t>
      </w:r>
      <w:r w:rsidR="00662576" w:rsidRPr="00160F08">
        <w:t xml:space="preserve">through </w:t>
      </w:r>
      <w:r>
        <w:t>programmes</w:t>
      </w:r>
      <w:r w:rsidR="00662576" w:rsidRPr="00160F08">
        <w:t xml:space="preserve"> like the Household Support Fund</w:t>
      </w:r>
      <w:r w:rsidR="001A6CEB">
        <w:t xml:space="preserve"> – a temporary </w:t>
      </w:r>
      <w:r w:rsidR="00FD2A61">
        <w:t>concession</w:t>
      </w:r>
      <w:r w:rsidR="001A6CEB">
        <w:t xml:space="preserve"> which </w:t>
      </w:r>
      <w:r w:rsidR="00FD2A61">
        <w:t>has been</w:t>
      </w:r>
      <w:r w:rsidR="00662576" w:rsidRPr="00160F08">
        <w:t xml:space="preserve"> which</w:t>
      </w:r>
      <w:r w:rsidR="00FD2A61">
        <w:t xml:space="preserve"> </w:t>
      </w:r>
      <w:r w:rsidR="00662576" w:rsidRPr="00160F08">
        <w:t>continued</w:t>
      </w:r>
      <w:r w:rsidR="00996116" w:rsidRPr="00160F08">
        <w:t xml:space="preserve"> </w:t>
      </w:r>
      <w:r w:rsidR="009C26D0">
        <w:t>as</w:t>
      </w:r>
      <w:r w:rsidR="00996116" w:rsidRPr="00160F08">
        <w:t xml:space="preserve"> </w:t>
      </w:r>
      <w:r w:rsidR="003D5C40" w:rsidRPr="00160F08">
        <w:t>cost-of-living</w:t>
      </w:r>
      <w:r w:rsidR="001B5E1A" w:rsidRPr="00160F08">
        <w:t xml:space="preserve"> </w:t>
      </w:r>
      <w:r w:rsidR="009C26D0" w:rsidRPr="00160F08">
        <w:t>rais</w:t>
      </w:r>
      <w:r w:rsidR="009C26D0">
        <w:t>es</w:t>
      </w:r>
      <w:r w:rsidR="001B5E1A" w:rsidRPr="00160F08">
        <w:t xml:space="preserve"> have put </w:t>
      </w:r>
      <w:r w:rsidR="007F29E6">
        <w:t>households</w:t>
      </w:r>
      <w:r w:rsidR="001B5E1A" w:rsidRPr="00160F08">
        <w:t xml:space="preserve"> under more </w:t>
      </w:r>
      <w:r w:rsidR="00577D67">
        <w:t xml:space="preserve">financial </w:t>
      </w:r>
      <w:r w:rsidR="001B5E1A" w:rsidRPr="00160F08">
        <w:t>pressure.</w:t>
      </w:r>
    </w:p>
    <w:p w14:paraId="5009B64A" w14:textId="5D4E6C7B" w:rsidR="006852A8" w:rsidRPr="00160F08" w:rsidRDefault="006852A8" w:rsidP="002313BC">
      <w:pPr>
        <w:pStyle w:val="ListParagraph"/>
        <w:numPr>
          <w:ilvl w:val="0"/>
          <w:numId w:val="31"/>
        </w:numPr>
      </w:pPr>
      <w:r w:rsidRPr="00160F08">
        <w:t>While the six-month extension to the Household Support Fund announced in the Spring Budget 2024 is welcome, it fails to recognise the long</w:t>
      </w:r>
      <w:r w:rsidR="002B6DC9">
        <w:t xml:space="preserve"> </w:t>
      </w:r>
      <w:r w:rsidRPr="00160F08">
        <w:t xml:space="preserve">term need for a local welfare safety net. </w:t>
      </w:r>
      <w:r w:rsidR="00FB1BE9" w:rsidRPr="00160F08">
        <w:t xml:space="preserve"> </w:t>
      </w:r>
    </w:p>
    <w:p w14:paraId="1FA31039" w14:textId="61999613" w:rsidR="006852A8" w:rsidRPr="00160F08" w:rsidRDefault="00E2723D" w:rsidP="002313BC">
      <w:pPr>
        <w:pStyle w:val="ListParagraph"/>
        <w:numPr>
          <w:ilvl w:val="0"/>
          <w:numId w:val="31"/>
        </w:numPr>
      </w:pPr>
      <w:r w:rsidRPr="00160F08">
        <w:t>M</w:t>
      </w:r>
      <w:r w:rsidR="006852A8" w:rsidRPr="00160F08">
        <w:t>any households are still feeling the strain of costs outstripping their incomes</w:t>
      </w:r>
      <w:r w:rsidR="00416512" w:rsidRPr="00160F08">
        <w:t xml:space="preserve"> despite inflation dropping</w:t>
      </w:r>
      <w:r w:rsidR="006852A8" w:rsidRPr="00160F08">
        <w:t xml:space="preserve">, making them more vulnerable to financial shocks. </w:t>
      </w:r>
    </w:p>
    <w:p w14:paraId="4DB21E4B" w14:textId="03782292" w:rsidR="006852A8" w:rsidRPr="00160F08" w:rsidRDefault="006852A8" w:rsidP="002313BC">
      <w:pPr>
        <w:pStyle w:val="ListParagraph"/>
        <w:numPr>
          <w:ilvl w:val="0"/>
          <w:numId w:val="31"/>
        </w:numPr>
      </w:pPr>
      <w:r w:rsidRPr="00160F08">
        <w:t>Individuals and families will continue to face financial crisis due to unexpected life events such as job loss, bereavement,</w:t>
      </w:r>
      <w:r w:rsidR="00530BDA">
        <w:t xml:space="preserve"> end of relationship</w:t>
      </w:r>
      <w:r w:rsidRPr="00160F08">
        <w:t xml:space="preserve"> or a broken-down appliance. Through quick responsive support local authorities can step in to prevent someone from falling into debt and destitution.</w:t>
      </w:r>
    </w:p>
    <w:p w14:paraId="4540F6F1" w14:textId="1603A916" w:rsidR="006852A8" w:rsidRPr="00160F08" w:rsidRDefault="006852A8" w:rsidP="002313BC">
      <w:pPr>
        <w:pStyle w:val="ListParagraph"/>
        <w:numPr>
          <w:ilvl w:val="0"/>
          <w:numId w:val="31"/>
        </w:numPr>
      </w:pPr>
      <w:r w:rsidRPr="00160F08">
        <w:t xml:space="preserve">With national funding due to end in September, we are deeply concerned that </w:t>
      </w:r>
      <w:proofErr w:type="gramStart"/>
      <w:r w:rsidRPr="00160F08">
        <w:t>the majority of</w:t>
      </w:r>
      <w:proofErr w:type="gramEnd"/>
      <w:r w:rsidRPr="00160F08">
        <w:t xml:space="preserve"> local welfare support </w:t>
      </w:r>
      <w:r w:rsidR="00212073">
        <w:t xml:space="preserve">schemes </w:t>
      </w:r>
      <w:r w:rsidRPr="00160F08">
        <w:t xml:space="preserve">will vanish in the coming months, leaving a patchwork of diminished </w:t>
      </w:r>
      <w:r w:rsidR="00212073">
        <w:t>versions</w:t>
      </w:r>
      <w:r w:rsidRPr="00160F08">
        <w:t xml:space="preserve"> run by cash-strapped local authorities. </w:t>
      </w:r>
      <w:r w:rsidR="709DA617" w:rsidRPr="00160F08">
        <w:t>50 per cent</w:t>
      </w:r>
      <w:r w:rsidR="18D044CC" w:rsidRPr="00160F08">
        <w:t xml:space="preserve"> of councils responding to a</w:t>
      </w:r>
      <w:r w:rsidR="00CB2BBB">
        <w:t xml:space="preserve"> recent </w:t>
      </w:r>
      <w:r w:rsidR="18D044CC" w:rsidRPr="00160F08">
        <w:t xml:space="preserve">LGA survey said they would be unable to fund </w:t>
      </w:r>
      <w:r w:rsidR="718FFFDA" w:rsidRPr="00160F08">
        <w:t>additional</w:t>
      </w:r>
      <w:r w:rsidR="18D044CC" w:rsidRPr="00160F08">
        <w:t xml:space="preserve"> local welfare scheme</w:t>
      </w:r>
      <w:r w:rsidR="00CB2BBB">
        <w:t>s</w:t>
      </w:r>
      <w:r w:rsidR="18D044CC" w:rsidRPr="00160F08">
        <w:t xml:space="preserve"> should the Household Support Funding end</w:t>
      </w:r>
      <w:r w:rsidR="163E0BD9" w:rsidRPr="00160F08">
        <w:t xml:space="preserve"> against a backdrop of a £4bn local government funding gap</w:t>
      </w:r>
      <w:r w:rsidR="18D044CC" w:rsidRPr="00160F08">
        <w:t>.</w:t>
      </w:r>
      <w:r w:rsidRPr="00160F08">
        <w:rPr>
          <w:rStyle w:val="FootnoteReference"/>
        </w:rPr>
        <w:footnoteReference w:id="2"/>
      </w:r>
    </w:p>
    <w:p w14:paraId="1457E0B2" w14:textId="4F004CC3" w:rsidR="006852A8" w:rsidRPr="00160F08" w:rsidRDefault="006852A8" w:rsidP="002935E9">
      <w:pPr>
        <w:pStyle w:val="ListParagraph"/>
        <w:numPr>
          <w:ilvl w:val="0"/>
          <w:numId w:val="31"/>
        </w:numPr>
        <w:rPr>
          <w:b/>
          <w:bCs/>
        </w:rPr>
      </w:pPr>
      <w:r w:rsidRPr="00160F08">
        <w:rPr>
          <w:b/>
          <w:bCs/>
        </w:rPr>
        <w:t>We need national government to provide long term</w:t>
      </w:r>
      <w:r w:rsidR="00DB1041" w:rsidRPr="00160F08">
        <w:rPr>
          <w:b/>
          <w:bCs/>
        </w:rPr>
        <w:t xml:space="preserve"> ring-fenced</w:t>
      </w:r>
      <w:r w:rsidRPr="00160F08">
        <w:rPr>
          <w:b/>
          <w:bCs/>
        </w:rPr>
        <w:t xml:space="preserve"> funding and guidance to ensure every local authority in England is running a scheme where people in crisis can receive cash</w:t>
      </w:r>
      <w:r w:rsidR="002B6DC9">
        <w:rPr>
          <w:b/>
          <w:bCs/>
        </w:rPr>
        <w:t xml:space="preserve"> </w:t>
      </w:r>
      <w:r w:rsidRPr="00160F08">
        <w:rPr>
          <w:b/>
          <w:bCs/>
        </w:rPr>
        <w:t xml:space="preserve">first support alongside wraparound advice to get them back on their feet. </w:t>
      </w:r>
    </w:p>
    <w:p w14:paraId="45BDEE42" w14:textId="3A855F10" w:rsidR="00160F08" w:rsidRPr="00390672" w:rsidRDefault="006852A8" w:rsidP="002935E9">
      <w:pPr>
        <w:pStyle w:val="ListParagraph"/>
        <w:numPr>
          <w:ilvl w:val="0"/>
          <w:numId w:val="31"/>
        </w:numPr>
        <w:rPr>
          <w:b/>
          <w:bCs/>
        </w:rPr>
      </w:pPr>
      <w:r w:rsidRPr="00160F08">
        <w:rPr>
          <w:b/>
          <w:bCs/>
        </w:rPr>
        <w:t xml:space="preserve">Designing a permanent system and giving local authorities the ability to plan so that they can best target need will take time. The Household Support Fund, </w:t>
      </w:r>
      <w:r w:rsidR="00FD335C" w:rsidRPr="00160F08">
        <w:rPr>
          <w:b/>
          <w:bCs/>
        </w:rPr>
        <w:t>therefore,</w:t>
      </w:r>
      <w:r w:rsidRPr="00160F08">
        <w:rPr>
          <w:b/>
          <w:bCs/>
        </w:rPr>
        <w:t xml:space="preserve"> needs to be extended one last time </w:t>
      </w:r>
      <w:r w:rsidR="00A674A2" w:rsidRPr="00160F08">
        <w:rPr>
          <w:b/>
          <w:bCs/>
        </w:rPr>
        <w:t xml:space="preserve">until </w:t>
      </w:r>
      <w:r w:rsidR="007E1EBC" w:rsidRPr="00160F08">
        <w:rPr>
          <w:b/>
          <w:bCs/>
        </w:rPr>
        <w:t xml:space="preserve">a </w:t>
      </w:r>
      <w:r w:rsidR="007E1EBC" w:rsidRPr="00160F08">
        <w:rPr>
          <w:b/>
        </w:rPr>
        <w:t>perm</w:t>
      </w:r>
      <w:r w:rsidR="004A5015">
        <w:rPr>
          <w:b/>
        </w:rPr>
        <w:t xml:space="preserve">anent </w:t>
      </w:r>
      <w:r w:rsidR="002B76B7" w:rsidRPr="00160F08">
        <w:rPr>
          <w:b/>
        </w:rPr>
        <w:t>solution is implemented</w:t>
      </w:r>
      <w:r w:rsidRPr="00160F08">
        <w:rPr>
          <w:b/>
          <w:bCs/>
        </w:rPr>
        <w:t xml:space="preserve"> as a transitional period</w:t>
      </w:r>
      <w:r w:rsidR="00296392" w:rsidRPr="00160F08">
        <w:rPr>
          <w:b/>
          <w:bCs/>
        </w:rPr>
        <w:t xml:space="preserve"> while </w:t>
      </w:r>
      <w:r w:rsidRPr="00160F08">
        <w:rPr>
          <w:b/>
          <w:bCs/>
        </w:rPr>
        <w:t>preventing a cliff edge in support.</w:t>
      </w:r>
    </w:p>
    <w:p w14:paraId="0DAA51CF" w14:textId="77777777" w:rsidR="00E30451" w:rsidRDefault="00E30451" w:rsidP="001F5DBD">
      <w:pPr>
        <w:pStyle w:val="Heading2"/>
      </w:pPr>
    </w:p>
    <w:p w14:paraId="0E14BF72" w14:textId="2D22086F" w:rsidR="003D0E9F" w:rsidRPr="00160F08" w:rsidRDefault="00DC7A2D" w:rsidP="001F5DBD">
      <w:pPr>
        <w:pStyle w:val="Heading2"/>
      </w:pPr>
      <w:r w:rsidRPr="00160F08">
        <w:t>What we mean by local welfare and crisis support</w:t>
      </w:r>
    </w:p>
    <w:p w14:paraId="11A96175" w14:textId="62CC0EF7" w:rsidR="007E612D" w:rsidRPr="00160F08" w:rsidRDefault="007E612D" w:rsidP="002935E9">
      <w:r w:rsidRPr="00160F08">
        <w:t xml:space="preserve">Local welfare </w:t>
      </w:r>
      <w:r w:rsidR="00164D5B" w:rsidRPr="00160F08">
        <w:t xml:space="preserve">describes the social security safety net provided by local authorities and </w:t>
      </w:r>
      <w:r w:rsidR="00404DF8" w:rsidRPr="00160F08">
        <w:t xml:space="preserve">the voluntary and community sector to support people in hardship. This includes crisis support delivered by the council </w:t>
      </w:r>
      <w:r w:rsidR="005B6E68" w:rsidRPr="00160F08">
        <w:t>such as Local Welfare Assistance schemes,</w:t>
      </w:r>
      <w:r w:rsidR="00BE3732" w:rsidRPr="00160F08">
        <w:t xml:space="preserve"> and other forms of support like Discretionary Housing Payments, Council Tax </w:t>
      </w:r>
      <w:r w:rsidR="00C2088A">
        <w:t xml:space="preserve">Reduction Schemes </w:t>
      </w:r>
      <w:r w:rsidR="00BE3732" w:rsidRPr="00160F08">
        <w:t xml:space="preserve">and support delivered by charities. </w:t>
      </w:r>
      <w:r w:rsidR="00FA5AD9" w:rsidRPr="00160F08">
        <w:t xml:space="preserve">This is the </w:t>
      </w:r>
      <w:r w:rsidR="009A1F01" w:rsidRPr="00160F08">
        <w:t xml:space="preserve">local </w:t>
      </w:r>
      <w:r w:rsidR="00FA5AD9" w:rsidRPr="00160F08">
        <w:t xml:space="preserve">eco-system </w:t>
      </w:r>
      <w:r w:rsidR="00B86630" w:rsidRPr="00160F08">
        <w:t>that should be operating not to ensur</w:t>
      </w:r>
      <w:r w:rsidR="00865312">
        <w:t xml:space="preserve">e households </w:t>
      </w:r>
      <w:r w:rsidR="00B86630" w:rsidRPr="00160F08">
        <w:t>can afford the essentials but</w:t>
      </w:r>
      <w:r w:rsidR="00702585" w:rsidRPr="00160F08">
        <w:t xml:space="preserve"> to help a </w:t>
      </w:r>
      <w:r w:rsidR="00865312">
        <w:t>people</w:t>
      </w:r>
      <w:r w:rsidR="00702585" w:rsidRPr="00160F08">
        <w:t xml:space="preserve"> find their feet again after a life event or unexpected one-off cost. </w:t>
      </w:r>
    </w:p>
    <w:p w14:paraId="2E9F8A68" w14:textId="77777777" w:rsidR="00702585" w:rsidRPr="00160F08" w:rsidRDefault="00702585" w:rsidP="002935E9"/>
    <w:p w14:paraId="2B824B2D" w14:textId="2F2B30AC" w:rsidR="00702585" w:rsidRPr="00160F08" w:rsidRDefault="00702585" w:rsidP="002935E9">
      <w:r w:rsidRPr="00160F08">
        <w:t xml:space="preserve">Crisis support is </w:t>
      </w:r>
      <w:r w:rsidR="002C6648" w:rsidRPr="00160F08">
        <w:t xml:space="preserve">responsive discretionary help </w:t>
      </w:r>
      <w:r w:rsidR="00400854">
        <w:t xml:space="preserve">delivered locally </w:t>
      </w:r>
      <w:r w:rsidR="002C6648" w:rsidRPr="00160F08">
        <w:t>to</w:t>
      </w:r>
      <w:r w:rsidR="00FD2426" w:rsidRPr="00160F08">
        <w:t xml:space="preserve"> quickly support people facing a financial crisis. It needs to be accessible </w:t>
      </w:r>
      <w:r w:rsidR="00EA3E3C" w:rsidRPr="00160F08">
        <w:t xml:space="preserve">and quick to reach the person in need. A cash first approach </w:t>
      </w:r>
      <w:r w:rsidR="00872007" w:rsidRPr="00160F08">
        <w:t>enables a quick</w:t>
      </w:r>
      <w:r w:rsidR="00694368">
        <w:t>,</w:t>
      </w:r>
      <w:r w:rsidR="00872007" w:rsidRPr="00160F08">
        <w:t xml:space="preserve"> </w:t>
      </w:r>
      <w:proofErr w:type="gramStart"/>
      <w:r w:rsidR="00872007" w:rsidRPr="00160F08">
        <w:t>dignified</w:t>
      </w:r>
      <w:proofErr w:type="gramEnd"/>
      <w:r w:rsidR="00694368">
        <w:t xml:space="preserve"> and </w:t>
      </w:r>
      <w:r w:rsidR="00CA1AEE">
        <w:t>effective</w:t>
      </w:r>
      <w:r w:rsidR="00872007" w:rsidRPr="00160F08">
        <w:t xml:space="preserve"> response</w:t>
      </w:r>
      <w:r w:rsidR="00484200" w:rsidRPr="00160F08">
        <w:t>. This can be accompanied by additional wrap-around support.</w:t>
      </w:r>
    </w:p>
    <w:p w14:paraId="5CB67E42" w14:textId="77777777" w:rsidR="007E612D" w:rsidRPr="00160F08" w:rsidRDefault="007E612D" w:rsidP="002935E9"/>
    <w:p w14:paraId="1C3E55FA" w14:textId="1A577FD0" w:rsidR="000C2DEA" w:rsidRDefault="00B55462" w:rsidP="00E30451">
      <w:r w:rsidRPr="00160F08">
        <w:t>Local Welfare Assistance is</w:t>
      </w:r>
      <w:r w:rsidR="003D0E9F" w:rsidRPr="00160F08">
        <w:t xml:space="preserve"> a designated service, often labe</w:t>
      </w:r>
      <w:r w:rsidR="00390886" w:rsidRPr="00160F08">
        <w:t>l</w:t>
      </w:r>
      <w:r w:rsidR="003D0E9F" w:rsidRPr="00160F08">
        <w:t>led as 'Crisis Support Scheme,' 'Local Welfare Provision,' 'Help in a Crisis,' 'Household Support,' or similar titles. It operates with a distinct budget or expenditure line, which may be sourced from the Household Support Fund but must be separately identifiable. This assistance scheme offers direct grants, either in cash or in-kind, to individuals or households in need. It has a structured claims process, allowing members of the public to apply for support. Additionally, the scheme typically has a dedicated webpage on the local authority's website, providing comprehensive information about its provisions and how to access them.</w:t>
      </w:r>
      <w:r w:rsidR="00852C57" w:rsidRPr="00160F08">
        <w:rPr>
          <w:rStyle w:val="FootnoteReference"/>
        </w:rPr>
        <w:footnoteReference w:id="3"/>
      </w:r>
    </w:p>
    <w:p w14:paraId="06D2DCB2" w14:textId="77777777" w:rsidR="00E30451" w:rsidRPr="00160F08" w:rsidRDefault="00E30451" w:rsidP="00E30451"/>
    <w:p w14:paraId="1A8B43EF" w14:textId="6BF2D178" w:rsidR="001067EA" w:rsidRPr="00160F08" w:rsidRDefault="001067EA" w:rsidP="001F5DBD">
      <w:pPr>
        <w:pStyle w:val="Heading2"/>
      </w:pPr>
      <w:r w:rsidRPr="00160F08">
        <w:t>The need for long term</w:t>
      </w:r>
      <w:r w:rsidR="009943B4" w:rsidRPr="00160F08">
        <w:t xml:space="preserve"> ring-fenced</w:t>
      </w:r>
      <w:r w:rsidRPr="00160F08">
        <w:t xml:space="preserve"> funding for discretionary local </w:t>
      </w:r>
      <w:r w:rsidR="005D0E9C">
        <w:t>crisis support</w:t>
      </w:r>
    </w:p>
    <w:p w14:paraId="05C59667" w14:textId="31BB5C53" w:rsidR="00077690" w:rsidRPr="00160F08" w:rsidRDefault="00CF10D4" w:rsidP="002935E9">
      <w:r w:rsidRPr="00160F08">
        <w:t>There will always be a place for discretionary local welfare within our social security system</w:t>
      </w:r>
      <w:r w:rsidR="004E62E2" w:rsidRPr="004E62E2">
        <w:t xml:space="preserve"> Even if social security payments covered the essentials, people on the lowest incomes will find it extremely difficult to build a savings buffer to manage unexpected costs. It's vital for households to access support in these circumstances.</w:t>
      </w:r>
      <w:r w:rsidR="004E62E2">
        <w:t xml:space="preserve"> </w:t>
      </w:r>
      <w:r w:rsidR="00715F62" w:rsidRPr="00160F08">
        <w:t xml:space="preserve">There are many life events that can </w:t>
      </w:r>
      <w:r w:rsidR="008C7D39" w:rsidRPr="00160F08">
        <w:t>destabilise an individual or family’s finances</w:t>
      </w:r>
      <w:r w:rsidR="004F0036" w:rsidRPr="00160F08">
        <w:t xml:space="preserve">. </w:t>
      </w:r>
      <w:r w:rsidR="00CA5DE2" w:rsidRPr="00160F08">
        <w:t>Losing a job</w:t>
      </w:r>
      <w:r w:rsidR="00CF7EE8" w:rsidRPr="00160F08">
        <w:t xml:space="preserve">, falling </w:t>
      </w:r>
      <w:r w:rsidR="00D33565" w:rsidRPr="00160F08">
        <w:t>ill,</w:t>
      </w:r>
      <w:r w:rsidR="00CF7EE8" w:rsidRPr="00160F08">
        <w:t xml:space="preserve"> or </w:t>
      </w:r>
      <w:r w:rsidR="008627ED" w:rsidRPr="00160F08">
        <w:t xml:space="preserve">having to care for a loved one can reduce </w:t>
      </w:r>
      <w:r w:rsidR="0034624F" w:rsidRPr="00160F08">
        <w:t xml:space="preserve">a person’s income. </w:t>
      </w:r>
      <w:r w:rsidR="004C0ED3" w:rsidRPr="00160F08">
        <w:t xml:space="preserve">Even something as simple as a </w:t>
      </w:r>
      <w:r w:rsidR="00CA5DE2" w:rsidRPr="00160F08">
        <w:t>broken-down</w:t>
      </w:r>
      <w:r w:rsidR="004C0ED3" w:rsidRPr="00160F08">
        <w:t xml:space="preserve"> boiler or appliance can have significant </w:t>
      </w:r>
      <w:proofErr w:type="gramStart"/>
      <w:r w:rsidR="00D33565" w:rsidRPr="00160F08">
        <w:t>long</w:t>
      </w:r>
      <w:r w:rsidR="002B6DC9">
        <w:t xml:space="preserve"> </w:t>
      </w:r>
      <w:r w:rsidR="00D33565" w:rsidRPr="00160F08">
        <w:t>term</w:t>
      </w:r>
      <w:proofErr w:type="gramEnd"/>
      <w:r w:rsidR="004C0ED3" w:rsidRPr="00160F08">
        <w:t xml:space="preserve"> impacts for a household unless </w:t>
      </w:r>
      <w:r w:rsidR="00CA5DE2" w:rsidRPr="00160F08">
        <w:t>they are able to access help.</w:t>
      </w:r>
      <w:r w:rsidR="00616C20" w:rsidRPr="00160F08">
        <w:t xml:space="preserve"> </w:t>
      </w:r>
      <w:r w:rsidR="00077690" w:rsidRPr="00160F08">
        <w:t>The</w:t>
      </w:r>
      <w:r w:rsidR="57497802" w:rsidRPr="00160F08">
        <w:t>re</w:t>
      </w:r>
      <w:r w:rsidR="00077690" w:rsidRPr="00160F08">
        <w:t xml:space="preserve"> are </w:t>
      </w:r>
      <w:r w:rsidR="74FE7C99" w:rsidRPr="00160F08">
        <w:t>many</w:t>
      </w:r>
      <w:r w:rsidR="00077690" w:rsidRPr="00160F08">
        <w:t xml:space="preserve"> circumstances that many </w:t>
      </w:r>
      <w:r w:rsidR="00271DFB">
        <w:t>households</w:t>
      </w:r>
      <w:r w:rsidR="00077690" w:rsidRPr="00160F08">
        <w:t xml:space="preserve"> simply cannot manage to overcome without </w:t>
      </w:r>
      <w:r w:rsidR="008E1F71" w:rsidRPr="00160F08">
        <w:t>missing bills they need to pay or taking out debt they can ill afford in the long term</w:t>
      </w:r>
      <w:r w:rsidR="00616C20" w:rsidRPr="00160F08">
        <w:t>.</w:t>
      </w:r>
    </w:p>
    <w:p w14:paraId="5E065394" w14:textId="77777777" w:rsidR="008F3C7A" w:rsidRPr="00160F08" w:rsidRDefault="008F3C7A" w:rsidP="002935E9"/>
    <w:p w14:paraId="1715B5DC" w14:textId="22D4A25C" w:rsidR="00DB6554" w:rsidRPr="00160F08" w:rsidRDefault="00965037" w:rsidP="002935E9">
      <w:r w:rsidRPr="00160F08">
        <w:t xml:space="preserve">Local welfare is not only important to the </w:t>
      </w:r>
      <w:r w:rsidR="00E10530" w:rsidRPr="00160F08">
        <w:t>recipient</w:t>
      </w:r>
      <w:r w:rsidRPr="00160F08">
        <w:t xml:space="preserve">, but there is also evidence that it can lead to significant cost savings. In a study cited by the National Audit Office, an investment of £0.5million into local welfare </w:t>
      </w:r>
      <w:r w:rsidRPr="00160F08" w:rsidDel="009D34F2">
        <w:t xml:space="preserve">assistance </w:t>
      </w:r>
      <w:r w:rsidRPr="00160F08">
        <w:t>generated £9.7million in savings to other public services</w:t>
      </w:r>
      <w:r w:rsidR="007E7130">
        <w:t>.</w:t>
      </w:r>
      <w:r w:rsidR="00215F5F" w:rsidRPr="00160F08">
        <w:rPr>
          <w:rStyle w:val="FootnoteReference"/>
        </w:rPr>
        <w:footnoteReference w:id="4"/>
      </w:r>
      <w:r w:rsidRPr="00160F08">
        <w:t> </w:t>
      </w:r>
      <w:r w:rsidR="004754FB" w:rsidRPr="00160F08">
        <w:t xml:space="preserve">Timely discretionary support can </w:t>
      </w:r>
      <w:r w:rsidR="005B30F8" w:rsidRPr="00160F08">
        <w:t>prevent additional cost</w:t>
      </w:r>
      <w:r w:rsidR="00C26748" w:rsidRPr="00160F08">
        <w:t xml:space="preserve">s to services </w:t>
      </w:r>
      <w:r w:rsidR="00C9689E" w:rsidRPr="00160F08">
        <w:t xml:space="preserve">like the NHS by supporting someone to keep their head above the </w:t>
      </w:r>
      <w:r w:rsidR="00C9689E" w:rsidRPr="00160F08">
        <w:lastRenderedPageBreak/>
        <w:t xml:space="preserve">water rather than </w:t>
      </w:r>
      <w:r w:rsidR="004463F2" w:rsidRPr="00160F08">
        <w:t xml:space="preserve">being swept into </w:t>
      </w:r>
      <w:r w:rsidR="00C67E2F" w:rsidRPr="00160F08">
        <w:t xml:space="preserve">a situation that has a </w:t>
      </w:r>
      <w:r w:rsidR="00A333C8" w:rsidRPr="00160F08">
        <w:t>long</w:t>
      </w:r>
      <w:r w:rsidR="002B6DC9">
        <w:t xml:space="preserve"> </w:t>
      </w:r>
      <w:r w:rsidR="00A333C8" w:rsidRPr="00160F08">
        <w:t>term</w:t>
      </w:r>
      <w:r w:rsidR="00C67E2F" w:rsidRPr="00160F08">
        <w:t xml:space="preserve"> impact on their health</w:t>
      </w:r>
      <w:r w:rsidR="7BA910D1" w:rsidRPr="00160F08">
        <w:t xml:space="preserve"> and wellbeing</w:t>
      </w:r>
      <w:r w:rsidR="006F3995" w:rsidRPr="00160F08">
        <w:t xml:space="preserve">. </w:t>
      </w:r>
      <w:r w:rsidR="00977BDC" w:rsidRPr="00160F08">
        <w:t xml:space="preserve">Debt and destitution can have </w:t>
      </w:r>
      <w:r w:rsidR="00A83771" w:rsidRPr="00160F08">
        <w:t>lifelong</w:t>
      </w:r>
      <w:r w:rsidR="00977BDC" w:rsidRPr="00160F08">
        <w:t xml:space="preserve"> </w:t>
      </w:r>
      <w:r w:rsidR="00A83771" w:rsidRPr="00160F08">
        <w:t xml:space="preserve">impacts on a person’s physical and mental health. Similarly, </w:t>
      </w:r>
      <w:r w:rsidR="00244FFC" w:rsidRPr="00160F08">
        <w:t>cash support at the right time could prevent a family</w:t>
      </w:r>
      <w:r w:rsidR="00DD1AE9">
        <w:t xml:space="preserve"> or household</w:t>
      </w:r>
      <w:r w:rsidR="00244FFC" w:rsidRPr="00160F08">
        <w:t xml:space="preserve"> from being evicted </w:t>
      </w:r>
      <w:r w:rsidR="00DF30A3" w:rsidRPr="00160F08">
        <w:t xml:space="preserve">and requiring ultimately more costly </w:t>
      </w:r>
      <w:r w:rsidR="00DE573A" w:rsidRPr="00160F08">
        <w:t xml:space="preserve">homelessness </w:t>
      </w:r>
      <w:r w:rsidR="007E1EBC" w:rsidRPr="00160F08">
        <w:t>support.</w:t>
      </w:r>
    </w:p>
    <w:p w14:paraId="3AE5585F" w14:textId="77777777" w:rsidR="008859ED" w:rsidRPr="00160F08" w:rsidRDefault="008859ED" w:rsidP="002935E9"/>
    <w:p w14:paraId="2D827926" w14:textId="3DA96239" w:rsidR="008859ED" w:rsidRPr="00160F08" w:rsidRDefault="008859ED" w:rsidP="002313BC">
      <w:r w:rsidRPr="00160F08">
        <w:t xml:space="preserve">A survey by the Local Government Association shows overwhelming support from </w:t>
      </w:r>
      <w:r w:rsidR="00A43CD9">
        <w:t>l</w:t>
      </w:r>
      <w:r w:rsidRPr="00160F08">
        <w:t xml:space="preserve">ocal </w:t>
      </w:r>
      <w:r w:rsidR="00A43CD9">
        <w:t>a</w:t>
      </w:r>
      <w:r w:rsidRPr="00160F08">
        <w:t xml:space="preserve">uthorities for continued crisis support, however, this is predicated on receiving </w:t>
      </w:r>
      <w:r w:rsidR="006C5E75" w:rsidRPr="00160F08">
        <w:t>long</w:t>
      </w:r>
      <w:r w:rsidR="002B6DC9">
        <w:t xml:space="preserve"> </w:t>
      </w:r>
      <w:r w:rsidR="006C5E75" w:rsidRPr="00160F08">
        <w:t xml:space="preserve">term </w:t>
      </w:r>
      <w:r w:rsidRPr="00160F08">
        <w:t>national funding. If the HSF ends, over half</w:t>
      </w:r>
      <w:r w:rsidR="00A43CD9">
        <w:t xml:space="preserve"> of councils in England</w:t>
      </w:r>
      <w:r w:rsidRPr="00160F08">
        <w:t xml:space="preserve"> wouldn't allocate additional funding, and almost half expect significant cuts in their local welfare provision.</w:t>
      </w:r>
      <w:r w:rsidRPr="00160F08">
        <w:rPr>
          <w:rStyle w:val="FootnoteReference"/>
          <w:rFonts w:eastAsia="system-ui"/>
        </w:rPr>
        <w:footnoteReference w:id="5"/>
      </w:r>
      <w:r w:rsidRPr="00160F08">
        <w:t xml:space="preserve"> Even with maximum council tax increases, a £4 billion funding gap in local authority finances is expected over the next two years, creating significant challenges for councils who still w</w:t>
      </w:r>
      <w:r w:rsidR="00750683" w:rsidRPr="00160F08">
        <w:t>ish</w:t>
      </w:r>
      <w:r w:rsidRPr="00160F08">
        <w:t xml:space="preserve"> to provide support without specific funding for the purpose.</w:t>
      </w:r>
      <w:r w:rsidRPr="00160F08">
        <w:rPr>
          <w:rStyle w:val="FootnoteReference"/>
          <w:rFonts w:eastAsia="system-ui"/>
        </w:rPr>
        <w:footnoteReference w:id="6"/>
      </w:r>
      <w:r w:rsidRPr="00160F08">
        <w:t xml:space="preserve"> </w:t>
      </w:r>
      <w:r w:rsidR="006E5F79" w:rsidRPr="00160F08">
        <w:t xml:space="preserve">End Furniture Poverty’s annual audit of local welfare schemes has shown that in 2022/23, 37 local authorities in England had closed their local welfare schemes </w:t>
      </w:r>
      <w:r w:rsidR="0085271A" w:rsidRPr="00160F08">
        <w:t>and</w:t>
      </w:r>
      <w:r w:rsidR="006E5F79" w:rsidRPr="00160F08">
        <w:t xml:space="preserve"> more are expected to have closed in the past year.</w:t>
      </w:r>
      <w:r w:rsidR="006E5F79" w:rsidRPr="00160F08">
        <w:rPr>
          <w:rStyle w:val="FootnoteReference"/>
        </w:rPr>
        <w:footnoteReference w:id="7"/>
      </w:r>
      <w:r w:rsidR="006E5F79" w:rsidRPr="00160F08">
        <w:t xml:space="preserve"> </w:t>
      </w:r>
      <w:r w:rsidR="0085271A" w:rsidRPr="00160F08">
        <w:t>Without national funding there will be a</w:t>
      </w:r>
      <w:r w:rsidR="006E5F79" w:rsidRPr="00160F08">
        <w:t xml:space="preserve"> patchwork of support with millions</w:t>
      </w:r>
      <w:r w:rsidR="00A43CD9">
        <w:t xml:space="preserve"> of people </w:t>
      </w:r>
      <w:r w:rsidR="006E5F79" w:rsidRPr="00160F08">
        <w:t xml:space="preserve">missing out. </w:t>
      </w:r>
    </w:p>
    <w:p w14:paraId="4B7CCBE9" w14:textId="6D0DDCE4" w:rsidR="6AF7EC99" w:rsidRPr="00160F08" w:rsidRDefault="6AF7EC99" w:rsidP="002935E9"/>
    <w:p w14:paraId="44C1CA1F" w14:textId="4CE3A70A" w:rsidR="002935E9" w:rsidRPr="00160F08" w:rsidRDefault="00874474" w:rsidP="001F5DBD">
      <w:pPr>
        <w:pStyle w:val="Heading2"/>
      </w:pPr>
      <w:r w:rsidRPr="00160F08">
        <w:t xml:space="preserve">How local </w:t>
      </w:r>
      <w:r w:rsidR="00C27C7D">
        <w:t>crisis support</w:t>
      </w:r>
      <w:r w:rsidRPr="00160F08">
        <w:t xml:space="preserve"> </w:t>
      </w:r>
      <w:r w:rsidR="004A6BAC" w:rsidRPr="00160F08">
        <w:t xml:space="preserve">works to support </w:t>
      </w:r>
      <w:r w:rsidR="00DD1AE9">
        <w:t>households</w:t>
      </w:r>
      <w:r w:rsidR="004A6BAC" w:rsidRPr="00160F08">
        <w:t xml:space="preserve"> in crisis to find their </w:t>
      </w:r>
      <w:proofErr w:type="gramStart"/>
      <w:r w:rsidR="004A6BAC" w:rsidRPr="00160F08">
        <w:t>feet</w:t>
      </w:r>
      <w:proofErr w:type="gramEnd"/>
    </w:p>
    <w:p w14:paraId="2C8708FC" w14:textId="32FE31DD" w:rsidR="0097085F" w:rsidRPr="00160F08" w:rsidRDefault="00B04CF7" w:rsidP="002935E9">
      <w:r w:rsidRPr="00160F08">
        <w:t>At their best, local discretionary support schemes utilise the existing knowledge that councils have of need in their local communities, as well as strong working relationships with voluntary and community sector partners</w:t>
      </w:r>
      <w:r w:rsidR="00A43CD9">
        <w:t>. This allows local eco-systems</w:t>
      </w:r>
      <w:r w:rsidRPr="00160F08">
        <w:t xml:space="preserve"> to provide the immediate support required in the event of a crisis, but also to address longer term causes </w:t>
      </w:r>
      <w:r w:rsidR="373B1390" w:rsidRPr="00160F08">
        <w:t xml:space="preserve">and effects </w:t>
      </w:r>
      <w:r w:rsidRPr="00160F08">
        <w:t>of financial crisis.</w:t>
      </w:r>
      <w:r w:rsidR="000334DE" w:rsidRPr="00160F08">
        <w:t xml:space="preserve"> </w:t>
      </w:r>
      <w:r w:rsidR="00DA434A" w:rsidRPr="00160F08">
        <w:t xml:space="preserve">This can be delivered through wrap-around support </w:t>
      </w:r>
      <w:r w:rsidR="00716EA4" w:rsidRPr="00160F08">
        <w:t xml:space="preserve">such as advice on debt, </w:t>
      </w:r>
      <w:r w:rsidR="00932211" w:rsidRPr="00160F08">
        <w:t>employment,</w:t>
      </w:r>
      <w:r w:rsidR="00716EA4" w:rsidRPr="00160F08">
        <w:t xml:space="preserve"> </w:t>
      </w:r>
      <w:r w:rsidR="166B176F" w:rsidRPr="00160F08">
        <w:t xml:space="preserve">social security </w:t>
      </w:r>
      <w:r w:rsidR="00917A0B" w:rsidRPr="00160F08">
        <w:t>eligibility</w:t>
      </w:r>
      <w:r w:rsidR="166B176F" w:rsidRPr="00160F08">
        <w:t xml:space="preserve"> </w:t>
      </w:r>
      <w:r w:rsidR="00792F6F" w:rsidRPr="00160F08">
        <w:t xml:space="preserve">or budgeting. </w:t>
      </w:r>
    </w:p>
    <w:p w14:paraId="5C9EC35F" w14:textId="77777777" w:rsidR="002E54D1" w:rsidRPr="00160F08" w:rsidRDefault="002E54D1" w:rsidP="002935E9"/>
    <w:p w14:paraId="64BF4845" w14:textId="12462E9F" w:rsidR="002E54D1" w:rsidRPr="00160F08" w:rsidRDefault="002E54D1" w:rsidP="002935E9">
      <w:r w:rsidRPr="00160F08">
        <w:t xml:space="preserve">Local schemes have increasingly embraced the use of cash grants, providing a more accessible, dignified, and flexible form of support. Moving forward, all schemes should prioritise cash grants and advice over the provision of emergency food, </w:t>
      </w:r>
      <w:proofErr w:type="gramStart"/>
      <w:r w:rsidRPr="00160F08">
        <w:t>vouchers</w:t>
      </w:r>
      <w:proofErr w:type="gramEnd"/>
      <w:r w:rsidRPr="00160F08">
        <w:t xml:space="preserve"> and other goods, while recognising the need for support to be flexible and suited to individual needs. There will also be situations when local authorities will be better placed to source items directly e.g. replacing furniture and white goods.</w:t>
      </w:r>
      <w:r w:rsidRPr="00160F08">
        <w:rPr>
          <w:rStyle w:val="FootnoteReference"/>
        </w:rPr>
        <w:footnoteReference w:id="8"/>
      </w:r>
    </w:p>
    <w:p w14:paraId="79538072" w14:textId="77777777" w:rsidR="002935E9" w:rsidRPr="00160F08" w:rsidRDefault="002935E9" w:rsidP="002935E9"/>
    <w:p w14:paraId="4DB8C4A3" w14:textId="35501683" w:rsidR="0097085F" w:rsidRPr="00160F08" w:rsidRDefault="0097085F" w:rsidP="002935E9">
      <w:r w:rsidRPr="00160F08">
        <w:t xml:space="preserve">Many local authorities have realised the benefits of close collaboration and partnerships with the </w:t>
      </w:r>
      <w:r w:rsidR="008C59FB">
        <w:t>v</w:t>
      </w:r>
      <w:r w:rsidRPr="00160F08">
        <w:t xml:space="preserve">oluntary and </w:t>
      </w:r>
      <w:r w:rsidR="008C59FB">
        <w:t>c</w:t>
      </w:r>
      <w:r w:rsidRPr="00160F08">
        <w:t xml:space="preserve">ommunity </w:t>
      </w:r>
      <w:r w:rsidR="008C59FB">
        <w:t>s</w:t>
      </w:r>
      <w:r w:rsidRPr="00160F08">
        <w:t xml:space="preserve">ector, including by providing funding to local organisations. This has allowed the local authority to work with partners to deliver additional support. Strong partnerships with the VCS sector </w:t>
      </w:r>
      <w:proofErr w:type="gramStart"/>
      <w:r w:rsidRPr="00160F08">
        <w:t>enables</w:t>
      </w:r>
      <w:proofErr w:type="gramEnd"/>
      <w:r w:rsidRPr="00160F08">
        <w:t xml:space="preserve"> stronger signposting and referrals to compl</w:t>
      </w:r>
      <w:r w:rsidR="005315C8">
        <w:t>ementary</w:t>
      </w:r>
      <w:r w:rsidRPr="00160F08">
        <w:t xml:space="preserve"> services, such as debt advice. I</w:t>
      </w:r>
      <w:r w:rsidR="00234683" w:rsidRPr="00160F08">
        <w:t xml:space="preserve">t similarly means that people can more easily find the support they need as local community organisations can act as a conduit to </w:t>
      </w:r>
      <w:r w:rsidR="009044FC" w:rsidRPr="00160F08">
        <w:t xml:space="preserve">local welfare, including when individuals may be more reluctant to </w:t>
      </w:r>
      <w:r w:rsidR="00D37182" w:rsidRPr="00160F08">
        <w:t>directly approach council services.</w:t>
      </w:r>
    </w:p>
    <w:p w14:paraId="18DE1A0A" w14:textId="77777777" w:rsidR="00041B16" w:rsidRPr="00160F08" w:rsidRDefault="00041B16" w:rsidP="002935E9"/>
    <w:p w14:paraId="042AFF4B" w14:textId="47D7F6C5" w:rsidR="005A7432" w:rsidRPr="00160F08" w:rsidRDefault="009E651C" w:rsidP="001F5DBD">
      <w:pPr>
        <w:pStyle w:val="Heading2"/>
        <w:keepNext/>
      </w:pPr>
      <w:r w:rsidRPr="00160F08">
        <w:lastRenderedPageBreak/>
        <w:t xml:space="preserve">No substitute for a social security system that ensures </w:t>
      </w:r>
      <w:r w:rsidR="001A5E9D" w:rsidRPr="00160F08">
        <w:t xml:space="preserve">people have adequate </w:t>
      </w:r>
      <w:proofErr w:type="gramStart"/>
      <w:r w:rsidR="001A5E9D" w:rsidRPr="00160F08">
        <w:t>incomes</w:t>
      </w:r>
      <w:proofErr w:type="gramEnd"/>
    </w:p>
    <w:p w14:paraId="75CF76C6" w14:textId="059A12C5" w:rsidR="007C0B55" w:rsidRPr="00160F08" w:rsidRDefault="00941FB3" w:rsidP="002935E9">
      <w:r w:rsidRPr="00160F08">
        <w:t xml:space="preserve">Local welfare should be somewhere to turn to when you are struggling but it is not a substitute for </w:t>
      </w:r>
      <w:r w:rsidR="706B18EF" w:rsidRPr="00160F08">
        <w:t>a</w:t>
      </w:r>
      <w:r w:rsidRPr="00160F08">
        <w:t xml:space="preserve"> social security system that ensure</w:t>
      </w:r>
      <w:r w:rsidR="0A9815D1" w:rsidRPr="00160F08">
        <w:t>s</w:t>
      </w:r>
      <w:r w:rsidRPr="00160F08">
        <w:t xml:space="preserve"> everyone can afford the essentials. </w:t>
      </w:r>
      <w:r w:rsidR="00DD5FDF" w:rsidRPr="00160F08">
        <w:t>D</w:t>
      </w:r>
      <w:r w:rsidR="0038295D" w:rsidRPr="00160F08">
        <w:t xml:space="preserve">iscretionary support </w:t>
      </w:r>
      <w:r w:rsidR="51EBDC93" w:rsidRPr="00160F08">
        <w:t>should be</w:t>
      </w:r>
      <w:r w:rsidR="0038295D" w:rsidRPr="00160F08">
        <w:t xml:space="preserve"> there to support people through one</w:t>
      </w:r>
      <w:r w:rsidR="00FD19A1" w:rsidRPr="00160F08">
        <w:t>-</w:t>
      </w:r>
      <w:r w:rsidR="0038295D" w:rsidRPr="00160F08">
        <w:t xml:space="preserve">off shocks that might cause a sudden drop in income or increase in costs. It </w:t>
      </w:r>
      <w:r w:rsidR="00680B36" w:rsidRPr="00160F08">
        <w:t>shouldn’t simply be used</w:t>
      </w:r>
      <w:r w:rsidR="0038295D" w:rsidRPr="00160F08">
        <w:t xml:space="preserve"> to plug the gaps of an inadequate social security system.</w:t>
      </w:r>
      <w:r w:rsidR="008D0DF6" w:rsidRPr="00160F08">
        <w:t xml:space="preserve"> </w:t>
      </w:r>
      <w:r w:rsidR="00A72D95" w:rsidRPr="00160F08">
        <w:t xml:space="preserve">It </w:t>
      </w:r>
      <w:r w:rsidR="00CB741B" w:rsidRPr="00160F08">
        <w:t xml:space="preserve">will however continue to play this role until </w:t>
      </w:r>
      <w:r w:rsidR="00A72D95" w:rsidRPr="00160F08">
        <w:t xml:space="preserve">underlying issues </w:t>
      </w:r>
      <w:r w:rsidR="007C6CF7" w:rsidRPr="00160F08">
        <w:t>with key parts of our social security system</w:t>
      </w:r>
      <w:r w:rsidR="004D1A87" w:rsidRPr="00160F08">
        <w:t xml:space="preserve"> such as Universal Credit</w:t>
      </w:r>
      <w:r w:rsidR="007C6CF7" w:rsidRPr="00160F08">
        <w:t xml:space="preserve"> are resolved. This includes </w:t>
      </w:r>
      <w:r w:rsidR="004D1A87" w:rsidRPr="00160F08">
        <w:t xml:space="preserve">both the failure of </w:t>
      </w:r>
      <w:r w:rsidR="006F07E6" w:rsidRPr="00160F08">
        <w:t xml:space="preserve">Universal Credit to ensure </w:t>
      </w:r>
      <w:r w:rsidR="00850F59">
        <w:t>households</w:t>
      </w:r>
      <w:r w:rsidR="009A2BA8" w:rsidRPr="00160F08">
        <w:t xml:space="preserve"> can meet their basic needs </w:t>
      </w:r>
      <w:r w:rsidR="00741EE5" w:rsidRPr="00160F08">
        <w:t xml:space="preserve">and the delay in receiving any financial support due to </w:t>
      </w:r>
      <w:r w:rsidR="000C6DC2" w:rsidRPr="00160F08">
        <w:t xml:space="preserve">the five-week wait. </w:t>
      </w:r>
      <w:r w:rsidR="00763332" w:rsidRPr="00160F08">
        <w:t xml:space="preserve">Our social security system should fundamentally ensure that </w:t>
      </w:r>
      <w:r w:rsidR="00850F59">
        <w:t>households</w:t>
      </w:r>
      <w:r w:rsidR="00763332" w:rsidRPr="00160F08">
        <w:t xml:space="preserve"> can put food on the table</w:t>
      </w:r>
      <w:r w:rsidR="006948C1" w:rsidRPr="00160F08">
        <w:t xml:space="preserve"> and pay their bills, without recourse to </w:t>
      </w:r>
      <w:r w:rsidR="006754EE" w:rsidRPr="00160F08">
        <w:t xml:space="preserve">discretionary support. </w:t>
      </w:r>
      <w:r w:rsidR="000B75A9" w:rsidRPr="00160F08">
        <w:t xml:space="preserve">Until our social security system </w:t>
      </w:r>
      <w:r w:rsidR="00205330" w:rsidRPr="00160F08">
        <w:t xml:space="preserve">gets the reform and investment it needs it is likely local welfare will require </w:t>
      </w:r>
      <w:r w:rsidR="00DC1BDB">
        <w:t>additional</w:t>
      </w:r>
      <w:r w:rsidR="00205330" w:rsidRPr="00160F08">
        <w:t xml:space="preserve"> funding whilst it </w:t>
      </w:r>
      <w:r w:rsidR="002703FD" w:rsidRPr="00160F08">
        <w:t xml:space="preserve">steps in to meet </w:t>
      </w:r>
      <w:r w:rsidR="005E796F" w:rsidRPr="00160F08">
        <w:t>basic needs</w:t>
      </w:r>
      <w:r w:rsidR="78762AD4" w:rsidRPr="00160F08">
        <w:t xml:space="preserve"> and prevent or help alleviate the effects of destitution</w:t>
      </w:r>
      <w:r w:rsidR="005E796F" w:rsidRPr="00160F08">
        <w:t xml:space="preserve">. </w:t>
      </w:r>
      <w:r w:rsidR="00DC1BDB" w:rsidRPr="00DC1BDB">
        <w:t xml:space="preserve">Local welfare is integral to a well-functioning social security </w:t>
      </w:r>
      <w:proofErr w:type="gramStart"/>
      <w:r w:rsidR="00DC1BDB" w:rsidRPr="00DC1BDB">
        <w:t>system</w:t>
      </w:r>
      <w:proofErr w:type="gramEnd"/>
      <w:r w:rsidR="00DC1BDB" w:rsidRPr="00DC1BDB">
        <w:t xml:space="preserve"> but the level of support schemes provide will diminish as the overall safety net improves to provide people adequate incomes in the first place.</w:t>
      </w:r>
    </w:p>
    <w:p w14:paraId="5765DA72" w14:textId="77777777" w:rsidR="00041B16" w:rsidRPr="00160F08" w:rsidRDefault="00041B16" w:rsidP="002935E9"/>
    <w:p w14:paraId="2288CF3D" w14:textId="6FCF9FF1" w:rsidR="008D0DF6" w:rsidRPr="00160F08" w:rsidRDefault="00594512" w:rsidP="002935E9">
      <w:r w:rsidRPr="00160F08">
        <w:t xml:space="preserve">One </w:t>
      </w:r>
      <w:r w:rsidR="007C1D20" w:rsidRPr="00160F08">
        <w:t xml:space="preserve">substantial area where local welfare has been playing a role that should be delivered through a different </w:t>
      </w:r>
      <w:r w:rsidR="00A067D3" w:rsidRPr="00160F08">
        <w:t xml:space="preserve">mechanism is Free School Meal </w:t>
      </w:r>
      <w:r w:rsidR="004F14BC" w:rsidRPr="00160F08">
        <w:t xml:space="preserve">(FSM) </w:t>
      </w:r>
      <w:r w:rsidR="004D4CEF" w:rsidRPr="00160F08">
        <w:t xml:space="preserve">holiday provision. </w:t>
      </w:r>
      <w:r w:rsidR="00362560" w:rsidRPr="00160F08">
        <w:t xml:space="preserve">Between October 2022 to March 2023, £155.77 million (37%) of HSF funds were spent on </w:t>
      </w:r>
      <w:r w:rsidR="004F14BC" w:rsidRPr="00160F08">
        <w:t xml:space="preserve">FSM holiday provision (usually in the form of </w:t>
      </w:r>
      <w:r w:rsidR="41975BEF" w:rsidRPr="00160F08">
        <w:t>supermarket</w:t>
      </w:r>
      <w:r w:rsidR="004F14BC" w:rsidRPr="00160F08">
        <w:t xml:space="preserve"> vouchers)</w:t>
      </w:r>
      <w:r w:rsidR="00362560" w:rsidRPr="00160F08">
        <w:t>.</w:t>
      </w:r>
      <w:r w:rsidR="00362560" w:rsidRPr="00160F08">
        <w:rPr>
          <w:rStyle w:val="FootnoteReference"/>
        </w:rPr>
        <w:footnoteReference w:id="9"/>
      </w:r>
      <w:r w:rsidR="00873944" w:rsidRPr="00160F08">
        <w:t xml:space="preserve"> </w:t>
      </w:r>
      <w:r w:rsidR="00967DB4" w:rsidRPr="00160F08">
        <w:t xml:space="preserve"> </w:t>
      </w:r>
      <w:r w:rsidR="00095697" w:rsidRPr="00160F08" w:rsidDel="00095697">
        <w:rPr>
          <w:highlight w:val="yellow"/>
        </w:rPr>
        <w:t xml:space="preserve"> </w:t>
      </w:r>
    </w:p>
    <w:p w14:paraId="1FBA8972" w14:textId="77777777" w:rsidR="008D0DF6" w:rsidRPr="00160F08" w:rsidRDefault="008D0DF6" w:rsidP="002935E9"/>
    <w:p w14:paraId="0BDA79A7" w14:textId="652EFB3F" w:rsidR="00705833" w:rsidRPr="00160F08" w:rsidRDefault="00705833" w:rsidP="001F5DBD">
      <w:pPr>
        <w:pStyle w:val="Heading2"/>
      </w:pPr>
      <w:r w:rsidRPr="00160F08">
        <w:t>What should</w:t>
      </w:r>
      <w:r w:rsidR="009F6DA0">
        <w:t xml:space="preserve"> the </w:t>
      </w:r>
      <w:proofErr w:type="gramStart"/>
      <w:r w:rsidR="009F6DA0">
        <w:t>long</w:t>
      </w:r>
      <w:r w:rsidR="002B6DC9">
        <w:t xml:space="preserve"> </w:t>
      </w:r>
      <w:r w:rsidR="009F6DA0">
        <w:t>term</w:t>
      </w:r>
      <w:proofErr w:type="gramEnd"/>
      <w:r w:rsidR="009F6DA0">
        <w:t xml:space="preserve"> future of local crisis support</w:t>
      </w:r>
      <w:r w:rsidR="00272E1B" w:rsidRPr="00160F08">
        <w:t xml:space="preserve"> look like</w:t>
      </w:r>
      <w:r w:rsidR="003A2A6B" w:rsidRPr="00160F08">
        <w:t>?</w:t>
      </w:r>
    </w:p>
    <w:p w14:paraId="412D1044" w14:textId="23CBAEB7" w:rsidR="002C0999" w:rsidRPr="00160F08" w:rsidRDefault="002C0999" w:rsidP="32EE5D8A">
      <w:pPr>
        <w:shd w:val="clear" w:color="auto" w:fill="FFFFFF" w:themeFill="background1"/>
      </w:pPr>
      <w:r w:rsidRPr="00160F08">
        <w:t xml:space="preserve">The insecure funding landscape created by short-term and </w:t>
      </w:r>
      <w:r w:rsidR="006A34E1" w:rsidRPr="00160F08">
        <w:t xml:space="preserve">at times </w:t>
      </w:r>
      <w:r w:rsidRPr="00160F08">
        <w:t>ringfenced funding</w:t>
      </w:r>
      <w:r w:rsidR="006A34E1" w:rsidRPr="00160F08">
        <w:t xml:space="preserve"> through the Household Support Fund</w:t>
      </w:r>
      <w:r w:rsidRPr="00160F08">
        <w:t xml:space="preserve"> has meant that local discretionary support has not always been able to effectively target and distribute support efficiently. To ensure a</w:t>
      </w:r>
      <w:r w:rsidR="00B65719">
        <w:t>n approp</w:t>
      </w:r>
      <w:r w:rsidR="00735375">
        <w:t>riate</w:t>
      </w:r>
      <w:r w:rsidRPr="00160F08">
        <w:t xml:space="preserve"> level of support for every locality, there should be a greater understanding of what best practice looks like and a minimum standard that should be required of all local authorities. There has already been substantial research exploring different local welfare schemes and setting out recommendations, including by the Local Government Association</w:t>
      </w:r>
      <w:r w:rsidR="003A0F37">
        <w:t>,</w:t>
      </w:r>
      <w:r w:rsidRPr="00160F08">
        <w:rPr>
          <w:rStyle w:val="FootnoteReference"/>
        </w:rPr>
        <w:footnoteReference w:id="10"/>
      </w:r>
      <w:r w:rsidRPr="00160F08">
        <w:t xml:space="preserve"> Child Poverty Action Group</w:t>
      </w:r>
      <w:r w:rsidR="003A0F37">
        <w:t>,</w:t>
      </w:r>
      <w:r w:rsidRPr="00160F08">
        <w:rPr>
          <w:rStyle w:val="FootnoteReference"/>
        </w:rPr>
        <w:footnoteReference w:id="11"/>
      </w:r>
      <w:r w:rsidR="003A0F37">
        <w:t xml:space="preserve"> </w:t>
      </w:r>
      <w:r w:rsidR="00E54EBA" w:rsidRPr="00E54EBA">
        <w:t>Barnardo’s</w:t>
      </w:r>
      <w:r w:rsidR="00E54EBA" w:rsidRPr="00E54EBA">
        <w:rPr>
          <w:vertAlign w:val="superscript"/>
        </w:rPr>
        <w:footnoteReference w:id="12"/>
      </w:r>
      <w:r w:rsidR="00E54EBA" w:rsidRPr="00E54EBA">
        <w:t xml:space="preserve"> </w:t>
      </w:r>
      <w:r w:rsidRPr="00160F08">
        <w:t>and Greater Manchester Poverty Action</w:t>
      </w:r>
      <w:r w:rsidR="003A0F37">
        <w:t>.</w:t>
      </w:r>
      <w:r w:rsidRPr="00160F08">
        <w:rPr>
          <w:rStyle w:val="FootnoteReference"/>
        </w:rPr>
        <w:footnoteReference w:id="13"/>
      </w:r>
      <w:r w:rsidRPr="00160F08">
        <w:t xml:space="preserve">.Some of the common, key areas of best practice are: </w:t>
      </w:r>
      <w:r w:rsidRPr="00160F08">
        <w:br/>
      </w:r>
    </w:p>
    <w:p w14:paraId="6ED003C4" w14:textId="6CDC951B" w:rsidR="00074267" w:rsidRPr="00160F08" w:rsidRDefault="002C0999" w:rsidP="002C0999">
      <w:pPr>
        <w:numPr>
          <w:ilvl w:val="0"/>
          <w:numId w:val="32"/>
        </w:numPr>
        <w:spacing w:line="276" w:lineRule="auto"/>
        <w:ind w:left="357" w:hanging="357"/>
      </w:pPr>
      <w:r w:rsidRPr="00160F08">
        <w:rPr>
          <w:b/>
        </w:rPr>
        <w:t>Increase awareness of schemes and referral pathways</w:t>
      </w:r>
      <w:r w:rsidRPr="00160F08">
        <w:t xml:space="preserve"> </w:t>
      </w:r>
      <w:r w:rsidR="00074267" w:rsidRPr="00160F08">
        <w:t>–</w:t>
      </w:r>
      <w:r w:rsidRPr="00160F08">
        <w:t xml:space="preserve"> local authorities should widely advertise the support that is available and how to access it. </w:t>
      </w:r>
      <w:r w:rsidR="00A25B8B" w:rsidRPr="00160F08">
        <w:t xml:space="preserve">Ensuring effective referral pathways from voluntary sector organisations to local welfare providers and vice versa to get people to the help they need. </w:t>
      </w:r>
      <w:r w:rsidRPr="00160F08">
        <w:t xml:space="preserve">This good </w:t>
      </w:r>
      <w:r w:rsidRPr="00160F08">
        <w:lastRenderedPageBreak/>
        <w:t>practice is being achieved in some areas but not all</w:t>
      </w:r>
      <w:r w:rsidR="00C25359" w:rsidRPr="00160F08">
        <w:t>.</w:t>
      </w:r>
      <w:r w:rsidR="00803971" w:rsidRPr="00160F08">
        <w:rPr>
          <w:rStyle w:val="FootnoteReference"/>
          <w:rFonts w:eastAsia="system-ui"/>
        </w:rPr>
        <w:footnoteReference w:id="14"/>
      </w:r>
      <w:r w:rsidR="00E9116B" w:rsidRPr="00160F08">
        <w:rPr>
          <w:bCs/>
        </w:rPr>
        <w:t xml:space="preserve"> This</w:t>
      </w:r>
      <w:r w:rsidR="00822347" w:rsidRPr="00160F08">
        <w:rPr>
          <w:bCs/>
        </w:rPr>
        <w:t xml:space="preserve"> includes where local authorities can achieve cheaper </w:t>
      </w:r>
      <w:r w:rsidR="00D325DE" w:rsidRPr="00160F08">
        <w:rPr>
          <w:bCs/>
        </w:rPr>
        <w:t>deals for furniture</w:t>
      </w:r>
      <w:r w:rsidR="003A33A8" w:rsidRPr="00160F08">
        <w:rPr>
          <w:bCs/>
        </w:rPr>
        <w:t xml:space="preserve"> and white goods</w:t>
      </w:r>
      <w:r w:rsidR="00D325DE" w:rsidRPr="00160F08">
        <w:rPr>
          <w:bCs/>
        </w:rPr>
        <w:t>.</w:t>
      </w:r>
    </w:p>
    <w:p w14:paraId="4D172E39" w14:textId="77777777" w:rsidR="002C0999" w:rsidRPr="00160F08" w:rsidRDefault="002C0999" w:rsidP="002C0999">
      <w:pPr>
        <w:numPr>
          <w:ilvl w:val="0"/>
          <w:numId w:val="33"/>
        </w:numPr>
        <w:spacing w:line="276" w:lineRule="auto"/>
        <w:ind w:left="357" w:hanging="357"/>
      </w:pPr>
      <w:r w:rsidRPr="00160F08">
        <w:rPr>
          <w:b/>
        </w:rPr>
        <w:t>Simple application processes</w:t>
      </w:r>
      <w:r w:rsidRPr="00160F08">
        <w:t xml:space="preserve"> – local authorities should ensure schemes are easy to apply for. Too onerous application and evidence processes can deter people from applying and create accessibility barriers. </w:t>
      </w:r>
    </w:p>
    <w:p w14:paraId="0D551262" w14:textId="17F879A1" w:rsidR="002C0999" w:rsidRPr="00160F08" w:rsidRDefault="002C0999" w:rsidP="002C0999">
      <w:pPr>
        <w:numPr>
          <w:ilvl w:val="0"/>
          <w:numId w:val="33"/>
        </w:numPr>
        <w:spacing w:line="276" w:lineRule="auto"/>
        <w:ind w:left="357" w:hanging="357"/>
      </w:pPr>
      <w:r w:rsidRPr="00160F08">
        <w:rPr>
          <w:b/>
        </w:rPr>
        <w:t>Relaxed eligibility requirements</w:t>
      </w:r>
      <w:r w:rsidRPr="00160F08">
        <w:t xml:space="preserve"> </w:t>
      </w:r>
      <w:r w:rsidR="00074267" w:rsidRPr="00160F08">
        <w:t>–</w:t>
      </w:r>
      <w:r w:rsidRPr="00160F08">
        <w:t xml:space="preserve"> loca</w:t>
      </w:r>
      <w:r w:rsidR="00074267" w:rsidRPr="00160F08">
        <w:t>l</w:t>
      </w:r>
      <w:r w:rsidRPr="00160F08">
        <w:t xml:space="preserve"> authorities should consider relaxing qualifying criteria for schemes to ensure those most in need get support. Repeat applications or lack of a local connection should not result in individuals being automatically ineligible to apply. </w:t>
      </w:r>
    </w:p>
    <w:p w14:paraId="13AEECA1" w14:textId="09967DE3" w:rsidR="002C0999" w:rsidRPr="00160F08" w:rsidRDefault="002C0999" w:rsidP="002C0999">
      <w:pPr>
        <w:numPr>
          <w:ilvl w:val="0"/>
          <w:numId w:val="33"/>
        </w:numPr>
        <w:spacing w:line="276" w:lineRule="auto"/>
        <w:ind w:left="357" w:hanging="357"/>
      </w:pPr>
      <w:r w:rsidRPr="00160F08">
        <w:rPr>
          <w:b/>
        </w:rPr>
        <w:t>Tailored support</w:t>
      </w:r>
      <w:r w:rsidRPr="00160F08">
        <w:t xml:space="preserve"> </w:t>
      </w:r>
      <w:r w:rsidR="00074267" w:rsidRPr="00160F08">
        <w:t>–</w:t>
      </w:r>
      <w:r w:rsidRPr="00160F08">
        <w:t xml:space="preserve"> local authorities should provide help that is tailored to individual needs, including a cash first approach where possible, alongside vouchers and in-kind provision </w:t>
      </w:r>
      <w:r w:rsidR="00A94705">
        <w:t>when it is effective to do so</w:t>
      </w:r>
      <w:r w:rsidRPr="00160F08">
        <w:t>.</w:t>
      </w:r>
      <w:r w:rsidR="009B3262" w:rsidRPr="00160F08">
        <w:rPr>
          <w:vertAlign w:val="superscript"/>
        </w:rPr>
        <w:footnoteReference w:id="15"/>
      </w:r>
      <w:r w:rsidRPr="00160F08">
        <w:t xml:space="preserve"> </w:t>
      </w:r>
    </w:p>
    <w:p w14:paraId="3435AF37" w14:textId="6A246C9D" w:rsidR="00074267" w:rsidRPr="00160F08" w:rsidRDefault="002C0999" w:rsidP="00B76924">
      <w:pPr>
        <w:numPr>
          <w:ilvl w:val="0"/>
          <w:numId w:val="33"/>
        </w:numPr>
        <w:spacing w:line="276" w:lineRule="auto"/>
        <w:ind w:left="357" w:hanging="357"/>
      </w:pPr>
      <w:r w:rsidRPr="00160F08">
        <w:rPr>
          <w:b/>
        </w:rPr>
        <w:t>Wrap-around support</w:t>
      </w:r>
      <w:r w:rsidRPr="00160F08">
        <w:t xml:space="preserve"> – </w:t>
      </w:r>
      <w:r w:rsidR="00954D70" w:rsidRPr="00160F08">
        <w:t>local welfare</w:t>
      </w:r>
      <w:r w:rsidRPr="00160F08">
        <w:t xml:space="preserve"> payments should be accompanied by a rounded package of support, such as benefits advice and debt advice, that can help to address the cause of the financial crisis and allow someone to build their own resilience against future financial crises occurring</w:t>
      </w:r>
      <w:r w:rsidR="009E6FA2" w:rsidRPr="00160F08">
        <w:t>.</w:t>
      </w:r>
      <w:r w:rsidRPr="00160F08">
        <w:t xml:space="preserve"> </w:t>
      </w:r>
      <w:r w:rsidRPr="00160F08">
        <w:br/>
      </w:r>
    </w:p>
    <w:p w14:paraId="25819BC7" w14:textId="725B7608" w:rsidR="002C0999" w:rsidRPr="00160F08" w:rsidRDefault="00D0129B" w:rsidP="002C0999">
      <w:pPr>
        <w:shd w:val="clear" w:color="auto" w:fill="FFFFFF"/>
      </w:pPr>
      <w:r w:rsidRPr="00160F08">
        <w:t xml:space="preserve">In the coming months prior to the end of the Household Support Fund we will be </w:t>
      </w:r>
      <w:r w:rsidR="00642D12" w:rsidRPr="00160F08">
        <w:t>hosting an inquiry to collect key learnings from local authorities and community VCS organisations about th</w:t>
      </w:r>
      <w:r w:rsidR="00740CF4" w:rsidRPr="00160F08">
        <w:t xml:space="preserve">e delivery of local welfare. We plan to consolidate this into </w:t>
      </w:r>
      <w:r w:rsidR="00A7748C" w:rsidRPr="00160F08">
        <w:t xml:space="preserve">detailed recommendations about the design </w:t>
      </w:r>
      <w:r w:rsidR="00060E4F" w:rsidRPr="00160F08">
        <w:t xml:space="preserve">of a </w:t>
      </w:r>
      <w:proofErr w:type="gramStart"/>
      <w:r w:rsidR="00D33565" w:rsidRPr="00160F08">
        <w:t>long</w:t>
      </w:r>
      <w:r w:rsidR="002B6DC9">
        <w:t xml:space="preserve"> t</w:t>
      </w:r>
      <w:r w:rsidR="00D33565" w:rsidRPr="00160F08">
        <w:t>erm</w:t>
      </w:r>
      <w:proofErr w:type="gramEnd"/>
      <w:r w:rsidR="00060E4F" w:rsidRPr="00160F08">
        <w:t xml:space="preserve"> national scheme.</w:t>
      </w:r>
      <w:r w:rsidR="002C0999" w:rsidRPr="00160F08">
        <w:br/>
      </w:r>
    </w:p>
    <w:p w14:paraId="6FDFDFA7" w14:textId="0EB8CB78" w:rsidR="008D0DF6" w:rsidRPr="00160F08" w:rsidRDefault="00CE4B25" w:rsidP="001F5DBD">
      <w:pPr>
        <w:pStyle w:val="Heading2"/>
      </w:pPr>
      <w:r w:rsidRPr="00160F08">
        <w:t>Recommendations</w:t>
      </w:r>
    </w:p>
    <w:p w14:paraId="67F26483" w14:textId="3117263B" w:rsidR="008D0DF6" w:rsidRPr="00160F08" w:rsidRDefault="00F64D5A" w:rsidP="002935E9">
      <w:pPr>
        <w:rPr>
          <w:b/>
          <w:bCs/>
        </w:rPr>
      </w:pPr>
      <w:r w:rsidRPr="00160F08">
        <w:rPr>
          <w:b/>
          <w:bCs/>
        </w:rPr>
        <w:t>The UK Government should:</w:t>
      </w:r>
    </w:p>
    <w:p w14:paraId="38E62B65" w14:textId="646E7447" w:rsidR="00F64D5A" w:rsidRPr="00160F08" w:rsidRDefault="60776AD3" w:rsidP="00F64D5A">
      <w:pPr>
        <w:pStyle w:val="ListParagraph"/>
        <w:numPr>
          <w:ilvl w:val="0"/>
          <w:numId w:val="31"/>
        </w:numPr>
        <w:rPr>
          <w:b/>
          <w:bCs/>
        </w:rPr>
      </w:pPr>
      <w:r w:rsidRPr="00160F08">
        <w:rPr>
          <w:b/>
          <w:bCs/>
        </w:rPr>
        <w:t>Immediately</w:t>
      </w:r>
      <w:r w:rsidR="736F17C5" w:rsidRPr="00160F08">
        <w:rPr>
          <w:b/>
          <w:bCs/>
        </w:rPr>
        <w:t xml:space="preserve"> e</w:t>
      </w:r>
      <w:r w:rsidR="00F64D5A" w:rsidRPr="00160F08">
        <w:rPr>
          <w:b/>
          <w:bCs/>
        </w:rPr>
        <w:t xml:space="preserve">xtend the Household Support Fund until March 2025 to provide transitional funding whilst a </w:t>
      </w:r>
      <w:proofErr w:type="gramStart"/>
      <w:r w:rsidR="00F64D5A" w:rsidRPr="00160F08">
        <w:rPr>
          <w:b/>
          <w:bCs/>
        </w:rPr>
        <w:t>long</w:t>
      </w:r>
      <w:r w:rsidR="002B6DC9">
        <w:rPr>
          <w:b/>
          <w:bCs/>
        </w:rPr>
        <w:t xml:space="preserve"> </w:t>
      </w:r>
      <w:r w:rsidR="00F64D5A" w:rsidRPr="00160F08">
        <w:rPr>
          <w:b/>
          <w:bCs/>
        </w:rPr>
        <w:t>term</w:t>
      </w:r>
      <w:proofErr w:type="gramEnd"/>
      <w:r w:rsidR="00F64D5A" w:rsidRPr="00160F08">
        <w:rPr>
          <w:b/>
          <w:bCs/>
        </w:rPr>
        <w:t xml:space="preserve"> scheme is designed and implemented.</w:t>
      </w:r>
    </w:p>
    <w:p w14:paraId="404263B8" w14:textId="2AFA6051" w:rsidR="007E6467" w:rsidRPr="00160F08" w:rsidRDefault="00F64D5A" w:rsidP="002935E9">
      <w:pPr>
        <w:pStyle w:val="ListParagraph"/>
        <w:numPr>
          <w:ilvl w:val="0"/>
          <w:numId w:val="31"/>
        </w:numPr>
        <w:rPr>
          <w:b/>
          <w:bCs/>
        </w:rPr>
      </w:pPr>
      <w:r w:rsidRPr="00160F08">
        <w:rPr>
          <w:b/>
          <w:bCs/>
        </w:rPr>
        <w:t xml:space="preserve">Provide long term </w:t>
      </w:r>
      <w:r w:rsidR="00E31910" w:rsidRPr="00160F08">
        <w:rPr>
          <w:b/>
          <w:bCs/>
        </w:rPr>
        <w:t xml:space="preserve">ring-fenced </w:t>
      </w:r>
      <w:r w:rsidRPr="00160F08">
        <w:rPr>
          <w:b/>
          <w:bCs/>
        </w:rPr>
        <w:t>funding and guidance to ensure every local authority in England is running a scheme where people in crisis can receive cash</w:t>
      </w:r>
      <w:r w:rsidR="002B6DC9">
        <w:rPr>
          <w:b/>
          <w:bCs/>
        </w:rPr>
        <w:t xml:space="preserve"> </w:t>
      </w:r>
      <w:r w:rsidRPr="00160F08">
        <w:rPr>
          <w:b/>
          <w:bCs/>
        </w:rPr>
        <w:t xml:space="preserve">first support alongside wraparound advice to get them back on their feet. </w:t>
      </w:r>
      <w:r w:rsidR="00C135C4" w:rsidRPr="00160F08">
        <w:rPr>
          <w:b/>
          <w:bCs/>
        </w:rPr>
        <w:t>This should initially match the level of funding which has been provided through the Household Support Fund.</w:t>
      </w:r>
    </w:p>
    <w:p w14:paraId="01B87D19" w14:textId="632D97C6" w:rsidR="32EE5D8A" w:rsidRPr="00160F08" w:rsidRDefault="32EE5D8A" w:rsidP="00E36A42">
      <w:pPr>
        <w:rPr>
          <w:b/>
          <w:bCs/>
        </w:rPr>
      </w:pPr>
    </w:p>
    <w:p w14:paraId="67BB860C" w14:textId="58CCD586" w:rsidR="003930F9" w:rsidRDefault="00160F08" w:rsidP="00160F08">
      <w:r w:rsidRPr="00160F08">
        <w:t xml:space="preserve">If you have any questions about this briefing, please contact Lyle Barker, Policy Officer (child poverty and inequality) at The Children’s Society – </w:t>
      </w:r>
      <w:hyperlink r:id="rId12" w:history="1">
        <w:r w:rsidR="007E1EBC" w:rsidRPr="00703A7E">
          <w:rPr>
            <w:rStyle w:val="Hyperlink"/>
          </w:rPr>
          <w:t>Lyle.Barker@childrenssociety.org.uk</w:t>
        </w:r>
      </w:hyperlink>
    </w:p>
    <w:p w14:paraId="7D59D5FC" w14:textId="77777777" w:rsidR="003930F9" w:rsidRPr="00160F08" w:rsidRDefault="003930F9" w:rsidP="00160F08"/>
    <w:sectPr w:rsidR="003930F9" w:rsidRPr="00160F08" w:rsidSect="00B6299C">
      <w:footerReference w:type="default" r:id="rId13"/>
      <w:headerReference w:type="first" r:id="rId14"/>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CB055" w14:textId="77777777" w:rsidR="00911FB2" w:rsidRDefault="00911FB2" w:rsidP="002935E9">
      <w:r>
        <w:separator/>
      </w:r>
    </w:p>
  </w:endnote>
  <w:endnote w:type="continuationSeparator" w:id="0">
    <w:p w14:paraId="1AED9624" w14:textId="77777777" w:rsidR="00911FB2" w:rsidRDefault="00911FB2" w:rsidP="002935E9">
      <w:r>
        <w:continuationSeparator/>
      </w:r>
    </w:p>
  </w:endnote>
  <w:endnote w:type="continuationNotice" w:id="1">
    <w:p w14:paraId="1687D785" w14:textId="77777777" w:rsidR="00911FB2" w:rsidRDefault="00911FB2" w:rsidP="00293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3898658"/>
      <w:docPartObj>
        <w:docPartGallery w:val="Page Numbers (Bottom of Page)"/>
        <w:docPartUnique/>
      </w:docPartObj>
    </w:sdtPr>
    <w:sdtEndPr>
      <w:rPr>
        <w:noProof/>
      </w:rPr>
    </w:sdtEndPr>
    <w:sdtContent>
      <w:p w14:paraId="00225427" w14:textId="6553C31B" w:rsidR="00604A19" w:rsidRDefault="00604A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7A73CA" w14:textId="77777777" w:rsidR="00206C7B" w:rsidRDefault="0020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F57D6" w14:textId="77777777" w:rsidR="00911FB2" w:rsidRDefault="00911FB2" w:rsidP="002935E9">
      <w:r>
        <w:separator/>
      </w:r>
    </w:p>
  </w:footnote>
  <w:footnote w:type="continuationSeparator" w:id="0">
    <w:p w14:paraId="2F847668" w14:textId="77777777" w:rsidR="00911FB2" w:rsidRDefault="00911FB2" w:rsidP="002935E9">
      <w:r>
        <w:continuationSeparator/>
      </w:r>
    </w:p>
  </w:footnote>
  <w:footnote w:type="continuationNotice" w:id="1">
    <w:p w14:paraId="4D1DCBF5" w14:textId="77777777" w:rsidR="00911FB2" w:rsidRDefault="00911FB2" w:rsidP="002935E9"/>
  </w:footnote>
  <w:footnote w:id="2">
    <w:p w14:paraId="31DA9D3B" w14:textId="6C25257B" w:rsidR="402D401D" w:rsidRPr="00160F08" w:rsidRDefault="402D401D" w:rsidP="402D401D">
      <w:pPr>
        <w:rPr>
          <w:sz w:val="18"/>
          <w:szCs w:val="18"/>
        </w:rPr>
      </w:pPr>
      <w:r w:rsidRPr="00160F08">
        <w:rPr>
          <w:rStyle w:val="FootnoteReference"/>
          <w:sz w:val="18"/>
          <w:szCs w:val="18"/>
        </w:rPr>
        <w:footnoteRef/>
      </w:r>
      <w:r w:rsidRPr="00160F08">
        <w:rPr>
          <w:sz w:val="18"/>
          <w:szCs w:val="18"/>
        </w:rPr>
        <w:t xml:space="preserve"> </w:t>
      </w:r>
      <w:r w:rsidR="00333802" w:rsidRPr="00160F08">
        <w:rPr>
          <w:sz w:val="18"/>
          <w:szCs w:val="18"/>
        </w:rPr>
        <w:t>LGA</w:t>
      </w:r>
      <w:r w:rsidR="006F7EFA" w:rsidRPr="00160F08">
        <w:rPr>
          <w:sz w:val="18"/>
          <w:szCs w:val="18"/>
        </w:rPr>
        <w:t xml:space="preserve"> (2024), ‘</w:t>
      </w:r>
      <w:hyperlink r:id="rId1" w:history="1">
        <w:r w:rsidR="00662C68" w:rsidRPr="00160F08">
          <w:rPr>
            <w:rStyle w:val="Hyperlink"/>
            <w:color w:val="ED7D31" w:themeColor="accent2"/>
            <w:sz w:val="18"/>
            <w:szCs w:val="18"/>
          </w:rPr>
          <w:t>Household Support Fund survey report</w:t>
        </w:r>
      </w:hyperlink>
      <w:r w:rsidR="00662C68" w:rsidRPr="00160F08">
        <w:rPr>
          <w:sz w:val="18"/>
          <w:szCs w:val="18"/>
        </w:rPr>
        <w:t>’.</w:t>
      </w:r>
      <w:r w:rsidR="00662C68" w:rsidRPr="00160F08" w:rsidDel="00662C68">
        <w:rPr>
          <w:sz w:val="18"/>
          <w:szCs w:val="18"/>
        </w:rPr>
        <w:t xml:space="preserve"> </w:t>
      </w:r>
      <w:hyperlink w:history="1"/>
    </w:p>
  </w:footnote>
  <w:footnote w:id="3">
    <w:p w14:paraId="4FA4548A" w14:textId="3D43AA5E" w:rsidR="00852C57" w:rsidRPr="00160F08" w:rsidRDefault="00852C57">
      <w:pPr>
        <w:pStyle w:val="FootnoteText"/>
        <w:rPr>
          <w:sz w:val="18"/>
          <w:szCs w:val="18"/>
          <w:lang w:val="en-US"/>
        </w:rPr>
      </w:pPr>
      <w:r w:rsidRPr="00160F08">
        <w:rPr>
          <w:rStyle w:val="FootnoteReference"/>
          <w:sz w:val="18"/>
          <w:szCs w:val="18"/>
        </w:rPr>
        <w:footnoteRef/>
      </w:r>
      <w:r w:rsidRPr="00160F08">
        <w:rPr>
          <w:sz w:val="18"/>
          <w:szCs w:val="18"/>
        </w:rPr>
        <w:t xml:space="preserve"> </w:t>
      </w:r>
      <w:r w:rsidRPr="00160F08">
        <w:rPr>
          <w:sz w:val="18"/>
          <w:szCs w:val="18"/>
          <w:lang w:val="en-US"/>
        </w:rPr>
        <w:t>End Furniture Poverty (2023), ‘</w:t>
      </w:r>
      <w:hyperlink r:id="rId2" w:history="1">
        <w:r w:rsidR="000F3129" w:rsidRPr="00160F08">
          <w:rPr>
            <w:rStyle w:val="Hyperlink"/>
            <w:color w:val="ED7D31" w:themeColor="accent2"/>
            <w:sz w:val="18"/>
            <w:szCs w:val="18"/>
          </w:rPr>
          <w:t>On the Cliff Edge: Crisis Support 2022/23</w:t>
        </w:r>
      </w:hyperlink>
      <w:r w:rsidR="000F3129" w:rsidRPr="00160F08">
        <w:rPr>
          <w:sz w:val="18"/>
          <w:szCs w:val="18"/>
        </w:rPr>
        <w:t>’</w:t>
      </w:r>
      <w:r w:rsidR="009A6D1F" w:rsidRPr="00160F08">
        <w:rPr>
          <w:sz w:val="18"/>
          <w:szCs w:val="18"/>
        </w:rPr>
        <w:t>.</w:t>
      </w:r>
    </w:p>
  </w:footnote>
  <w:footnote w:id="4">
    <w:p w14:paraId="1FB38DF5" w14:textId="606B99E2" w:rsidR="00215F5F" w:rsidRPr="00160F08" w:rsidRDefault="00215F5F" w:rsidP="002313BC">
      <w:pPr>
        <w:pStyle w:val="NormalWeb"/>
        <w:spacing w:before="0" w:beforeAutospacing="0" w:after="0" w:afterAutospacing="0"/>
        <w:rPr>
          <w:sz w:val="18"/>
          <w:szCs w:val="18"/>
        </w:rPr>
      </w:pPr>
      <w:r w:rsidRPr="00160F08">
        <w:rPr>
          <w:rStyle w:val="FootnoteReference"/>
          <w:rFonts w:ascii="Arial" w:hAnsi="Arial" w:cs="Arial"/>
          <w:sz w:val="18"/>
          <w:szCs w:val="18"/>
        </w:rPr>
        <w:footnoteRef/>
      </w:r>
      <w:r w:rsidRPr="00160F08">
        <w:rPr>
          <w:rFonts w:ascii="Arial" w:hAnsi="Arial" w:cs="Arial"/>
          <w:sz w:val="18"/>
          <w:szCs w:val="18"/>
        </w:rPr>
        <w:t xml:space="preserve"> </w:t>
      </w:r>
      <w:r w:rsidR="006C5C75" w:rsidRPr="00160F08">
        <w:rPr>
          <w:rFonts w:ascii="Arial" w:hAnsi="Arial" w:cs="Arial"/>
          <w:sz w:val="18"/>
          <w:szCs w:val="18"/>
        </w:rPr>
        <w:t>National Audit Office (2016)</w:t>
      </w:r>
      <w:r w:rsidR="000A3266" w:rsidRPr="00160F08">
        <w:rPr>
          <w:rFonts w:ascii="Arial" w:hAnsi="Arial" w:cs="Arial"/>
          <w:sz w:val="18"/>
          <w:szCs w:val="18"/>
        </w:rPr>
        <w:t>,</w:t>
      </w:r>
      <w:r w:rsidR="006C5C75" w:rsidRPr="00160F08">
        <w:rPr>
          <w:rFonts w:ascii="Arial" w:hAnsi="Arial" w:cs="Arial"/>
          <w:sz w:val="18"/>
          <w:szCs w:val="18"/>
        </w:rPr>
        <w:t xml:space="preserve"> </w:t>
      </w:r>
      <w:r w:rsidR="000A3266" w:rsidRPr="00160F08">
        <w:rPr>
          <w:rFonts w:ascii="Arial" w:hAnsi="Arial" w:cs="Arial"/>
          <w:sz w:val="18"/>
          <w:szCs w:val="18"/>
        </w:rPr>
        <w:t>‘</w:t>
      </w:r>
      <w:hyperlink r:id="rId3" w:history="1">
        <w:r w:rsidR="006C5C75" w:rsidRPr="00160F08">
          <w:rPr>
            <w:rStyle w:val="Hyperlink"/>
            <w:rFonts w:ascii="Arial" w:hAnsi="Arial" w:cs="Arial"/>
            <w:color w:val="ED7D31" w:themeColor="accent2"/>
            <w:sz w:val="18"/>
            <w:szCs w:val="18"/>
          </w:rPr>
          <w:t>Local Welfare Provision</w:t>
        </w:r>
      </w:hyperlink>
      <w:r w:rsidR="000A3266" w:rsidRPr="00160F08">
        <w:rPr>
          <w:rFonts w:ascii="Arial" w:hAnsi="Arial" w:cs="Arial"/>
          <w:sz w:val="18"/>
          <w:szCs w:val="18"/>
        </w:rPr>
        <w:t>’</w:t>
      </w:r>
      <w:r w:rsidR="001724DE" w:rsidRPr="00160F08">
        <w:rPr>
          <w:rFonts w:ascii="Arial" w:hAnsi="Arial" w:cs="Arial"/>
          <w:sz w:val="18"/>
          <w:szCs w:val="18"/>
        </w:rPr>
        <w:t>. The National Audit Office</w:t>
      </w:r>
      <w:r w:rsidR="002313BC" w:rsidRPr="00160F08">
        <w:rPr>
          <w:rFonts w:ascii="Arial" w:hAnsi="Arial" w:cs="Arial"/>
          <w:sz w:val="18"/>
          <w:szCs w:val="18"/>
        </w:rPr>
        <w:t xml:space="preserve"> </w:t>
      </w:r>
      <w:r w:rsidRPr="00160F08">
        <w:rPr>
          <w:rFonts w:ascii="Arial" w:hAnsi="Arial" w:cs="Arial"/>
          <w:sz w:val="18"/>
          <w:szCs w:val="18"/>
        </w:rPr>
        <w:t xml:space="preserve">highlighted the evidence from Milton Keynes Council, which used the New Economy’s Unit Cost Database to estimate the cost savings to other public services of their local welfare scheme. It estimated that over a </w:t>
      </w:r>
      <w:proofErr w:type="gramStart"/>
      <w:r w:rsidRPr="00160F08">
        <w:rPr>
          <w:rFonts w:ascii="Arial" w:hAnsi="Arial" w:cs="Arial"/>
          <w:sz w:val="18"/>
          <w:szCs w:val="18"/>
        </w:rPr>
        <w:t>full year awards</w:t>
      </w:r>
      <w:proofErr w:type="gramEnd"/>
      <w:r w:rsidRPr="00160F08">
        <w:rPr>
          <w:rFonts w:ascii="Arial" w:hAnsi="Arial" w:cs="Arial"/>
          <w:sz w:val="18"/>
          <w:szCs w:val="18"/>
        </w:rPr>
        <w:t xml:space="preserve"> made by the local authority worth £0.5 million led to a total estimated combined saving for central and local government of £9.7 million. The council examined the fiscal, </w:t>
      </w:r>
      <w:proofErr w:type="gramStart"/>
      <w:r w:rsidRPr="00160F08">
        <w:rPr>
          <w:rFonts w:ascii="Arial" w:hAnsi="Arial" w:cs="Arial"/>
          <w:sz w:val="18"/>
          <w:szCs w:val="18"/>
        </w:rPr>
        <w:t>economic</w:t>
      </w:r>
      <w:proofErr w:type="gramEnd"/>
      <w:r w:rsidRPr="00160F08">
        <w:rPr>
          <w:rFonts w:ascii="Arial" w:hAnsi="Arial" w:cs="Arial"/>
          <w:sz w:val="18"/>
          <w:szCs w:val="18"/>
        </w:rPr>
        <w:t xml:space="preserve"> and social value derived from a sample of 592 local welfare provision awards it made from January to July 2015</w:t>
      </w:r>
      <w:r w:rsidR="006C5C75" w:rsidRPr="00160F08">
        <w:rPr>
          <w:rFonts w:ascii="Arial" w:hAnsi="Arial" w:cs="Arial"/>
          <w:sz w:val="18"/>
          <w:szCs w:val="18"/>
        </w:rPr>
        <w:t>.</w:t>
      </w:r>
    </w:p>
  </w:footnote>
  <w:footnote w:id="5">
    <w:p w14:paraId="2A0C8BE7" w14:textId="3AB45252" w:rsidR="008859ED" w:rsidRPr="00160F08" w:rsidRDefault="008859ED" w:rsidP="002313BC">
      <w:pPr>
        <w:pStyle w:val="FootnoteText"/>
        <w:rPr>
          <w:sz w:val="18"/>
          <w:szCs w:val="18"/>
          <w:lang w:val="en-US"/>
        </w:rPr>
      </w:pPr>
      <w:r w:rsidRPr="00160F08">
        <w:rPr>
          <w:rStyle w:val="FootnoteReference"/>
          <w:sz w:val="18"/>
          <w:szCs w:val="18"/>
        </w:rPr>
        <w:footnoteRef/>
      </w:r>
      <w:r w:rsidRPr="00160F08">
        <w:rPr>
          <w:sz w:val="18"/>
          <w:szCs w:val="18"/>
        </w:rPr>
        <w:t xml:space="preserve"> Local Government Association (2024), ‘</w:t>
      </w:r>
      <w:hyperlink r:id="rId4" w:history="1">
        <w:r w:rsidRPr="00160F08">
          <w:rPr>
            <w:rStyle w:val="Hyperlink"/>
            <w:color w:val="ED7D31" w:themeColor="accent2"/>
            <w:sz w:val="18"/>
            <w:szCs w:val="18"/>
          </w:rPr>
          <w:t>Household Support Fund survey report</w:t>
        </w:r>
        <w:r w:rsidRPr="00160F08">
          <w:rPr>
            <w:rStyle w:val="Hyperlink"/>
            <w:color w:val="000000" w:themeColor="text1"/>
            <w:sz w:val="18"/>
            <w:szCs w:val="18"/>
          </w:rPr>
          <w:t>’</w:t>
        </w:r>
      </w:hyperlink>
      <w:r w:rsidR="002313BC" w:rsidRPr="00160F08">
        <w:rPr>
          <w:sz w:val="18"/>
          <w:szCs w:val="18"/>
        </w:rPr>
        <w:t>.</w:t>
      </w:r>
    </w:p>
  </w:footnote>
  <w:footnote w:id="6">
    <w:p w14:paraId="3E5FDF61" w14:textId="32C6E2FD" w:rsidR="008859ED" w:rsidRPr="00160F08" w:rsidRDefault="008859ED" w:rsidP="002313BC">
      <w:pPr>
        <w:pStyle w:val="FootnoteText"/>
        <w:rPr>
          <w:sz w:val="18"/>
          <w:szCs w:val="18"/>
          <w:lang w:val="en-US"/>
        </w:rPr>
      </w:pPr>
      <w:r w:rsidRPr="00160F08">
        <w:rPr>
          <w:rStyle w:val="FootnoteReference"/>
          <w:sz w:val="18"/>
          <w:szCs w:val="18"/>
        </w:rPr>
        <w:footnoteRef/>
      </w:r>
      <w:r w:rsidRPr="00160F08">
        <w:rPr>
          <w:sz w:val="18"/>
          <w:szCs w:val="18"/>
        </w:rPr>
        <w:t xml:space="preserve"> Local Government Association (2023), ‘</w:t>
      </w:r>
      <w:hyperlink r:id="rId5" w:history="1">
        <w:r w:rsidRPr="00160F08">
          <w:rPr>
            <w:rStyle w:val="Hyperlink"/>
            <w:color w:val="ED7D31" w:themeColor="accent2"/>
            <w:sz w:val="18"/>
            <w:szCs w:val="18"/>
          </w:rPr>
          <w:t>Save local services: Council pressures explained</w:t>
        </w:r>
        <w:r w:rsidRPr="00160F08">
          <w:rPr>
            <w:rStyle w:val="Hyperlink"/>
            <w:color w:val="000000" w:themeColor="text1"/>
            <w:sz w:val="18"/>
            <w:szCs w:val="18"/>
          </w:rPr>
          <w:t>’</w:t>
        </w:r>
      </w:hyperlink>
      <w:r w:rsidR="00EF36F1" w:rsidRPr="00160F08">
        <w:rPr>
          <w:sz w:val="18"/>
          <w:szCs w:val="18"/>
        </w:rPr>
        <w:t>.</w:t>
      </w:r>
    </w:p>
  </w:footnote>
  <w:footnote w:id="7">
    <w:p w14:paraId="367071A3" w14:textId="64DE67C2" w:rsidR="006E5F79" w:rsidRPr="00160F08" w:rsidRDefault="006E5F79" w:rsidP="006E5F79">
      <w:pPr>
        <w:pStyle w:val="FootnoteText"/>
        <w:rPr>
          <w:sz w:val="18"/>
          <w:szCs w:val="18"/>
        </w:rPr>
      </w:pPr>
      <w:r w:rsidRPr="00160F08">
        <w:rPr>
          <w:rStyle w:val="FootnoteReference"/>
          <w:sz w:val="18"/>
          <w:szCs w:val="18"/>
        </w:rPr>
        <w:footnoteRef/>
      </w:r>
      <w:r w:rsidRPr="00160F08">
        <w:rPr>
          <w:sz w:val="18"/>
          <w:szCs w:val="18"/>
        </w:rPr>
        <w:t xml:space="preserve"> End Furniture Poverty (2023), ‘</w:t>
      </w:r>
      <w:hyperlink r:id="rId6" w:history="1">
        <w:r w:rsidRPr="00160F08">
          <w:rPr>
            <w:rStyle w:val="Hyperlink"/>
            <w:color w:val="ED7D31" w:themeColor="accent2"/>
            <w:sz w:val="18"/>
            <w:szCs w:val="18"/>
          </w:rPr>
          <w:t>On the cliff edge: The State of Crisis Support 2022-2023</w:t>
        </w:r>
        <w:r w:rsidRPr="00160F08">
          <w:rPr>
            <w:rStyle w:val="Hyperlink"/>
            <w:sz w:val="18"/>
            <w:szCs w:val="18"/>
          </w:rPr>
          <w:t>’</w:t>
        </w:r>
      </w:hyperlink>
    </w:p>
  </w:footnote>
  <w:footnote w:id="8">
    <w:p w14:paraId="2AC95E09" w14:textId="3A80A15D" w:rsidR="00A641C5" w:rsidRPr="00160F08" w:rsidRDefault="002E54D1" w:rsidP="00A641C5">
      <w:pPr>
        <w:pStyle w:val="FootnoteText"/>
        <w:rPr>
          <w:rStyle w:val="Hyperlink"/>
          <w:color w:val="ED7D31" w:themeColor="accent2"/>
          <w:sz w:val="18"/>
          <w:szCs w:val="18"/>
        </w:rPr>
      </w:pPr>
      <w:r w:rsidRPr="00160F08">
        <w:rPr>
          <w:rStyle w:val="FootnoteReference"/>
          <w:sz w:val="18"/>
          <w:szCs w:val="18"/>
        </w:rPr>
        <w:footnoteRef/>
      </w:r>
      <w:r w:rsidRPr="00160F08">
        <w:rPr>
          <w:sz w:val="18"/>
          <w:szCs w:val="18"/>
        </w:rPr>
        <w:t xml:space="preserve"> </w:t>
      </w:r>
      <w:r w:rsidR="007C7956" w:rsidRPr="00160F08">
        <w:rPr>
          <w:sz w:val="18"/>
          <w:szCs w:val="18"/>
        </w:rPr>
        <w:t>APPG on Ending the Need for Food Banks</w:t>
      </w:r>
      <w:r w:rsidR="009946DA" w:rsidRPr="00160F08">
        <w:rPr>
          <w:sz w:val="18"/>
          <w:szCs w:val="18"/>
        </w:rPr>
        <w:t xml:space="preserve"> (2023)</w:t>
      </w:r>
      <w:r w:rsidR="007C7956" w:rsidRPr="00160F08">
        <w:rPr>
          <w:sz w:val="18"/>
          <w:szCs w:val="18"/>
        </w:rPr>
        <w:t>, ‘</w:t>
      </w:r>
      <w:r w:rsidR="00AD7014" w:rsidRPr="00160F08">
        <w:rPr>
          <w:color w:val="ED7D31" w:themeColor="accent2"/>
          <w:sz w:val="18"/>
          <w:szCs w:val="18"/>
        </w:rPr>
        <w:fldChar w:fldCharType="begin"/>
      </w:r>
      <w:r w:rsidR="00AD7014" w:rsidRPr="00160F08">
        <w:rPr>
          <w:color w:val="ED7D31" w:themeColor="accent2"/>
          <w:sz w:val="18"/>
          <w:szCs w:val="18"/>
        </w:rPr>
        <w:instrText>HYPERLINK "https://www.trusselltrust.org/wp-content/uploads/sites/2/2023/04/appg_report_2023_updated.pdf"</w:instrText>
      </w:r>
      <w:r w:rsidR="00AD7014" w:rsidRPr="00160F08">
        <w:rPr>
          <w:color w:val="ED7D31" w:themeColor="accent2"/>
          <w:sz w:val="18"/>
          <w:szCs w:val="18"/>
        </w:rPr>
      </w:r>
      <w:r w:rsidR="00AD7014" w:rsidRPr="00160F08">
        <w:rPr>
          <w:color w:val="ED7D31" w:themeColor="accent2"/>
          <w:sz w:val="18"/>
          <w:szCs w:val="18"/>
        </w:rPr>
        <w:fldChar w:fldCharType="separate"/>
      </w:r>
      <w:r w:rsidR="00A641C5" w:rsidRPr="00160F08">
        <w:rPr>
          <w:rStyle w:val="Hyperlink"/>
          <w:color w:val="ED7D31" w:themeColor="accent2"/>
          <w:sz w:val="18"/>
          <w:szCs w:val="18"/>
        </w:rPr>
        <w:t>Cash or food? Exploring effective</w:t>
      </w:r>
    </w:p>
    <w:p w14:paraId="29773A3E" w14:textId="17307D2F" w:rsidR="002E54D1" w:rsidRPr="00160F08" w:rsidRDefault="00A641C5" w:rsidP="00A641C5">
      <w:pPr>
        <w:pStyle w:val="FootnoteText"/>
        <w:rPr>
          <w:sz w:val="18"/>
          <w:szCs w:val="18"/>
          <w:lang w:val="en-US"/>
        </w:rPr>
      </w:pPr>
      <w:r w:rsidRPr="00160F08">
        <w:rPr>
          <w:rStyle w:val="Hyperlink"/>
          <w:color w:val="ED7D31" w:themeColor="accent2"/>
          <w:sz w:val="18"/>
          <w:szCs w:val="18"/>
        </w:rPr>
        <w:t>responses to destitution</w:t>
      </w:r>
      <w:r w:rsidR="00AD7014" w:rsidRPr="00160F08">
        <w:rPr>
          <w:color w:val="ED7D31" w:themeColor="accent2"/>
          <w:sz w:val="18"/>
          <w:szCs w:val="18"/>
        </w:rPr>
        <w:fldChar w:fldCharType="end"/>
      </w:r>
      <w:r w:rsidRPr="00160F08">
        <w:rPr>
          <w:sz w:val="18"/>
          <w:szCs w:val="18"/>
        </w:rPr>
        <w:t>’</w:t>
      </w:r>
      <w:r w:rsidR="00AD7014" w:rsidRPr="00160F08">
        <w:rPr>
          <w:sz w:val="18"/>
          <w:szCs w:val="18"/>
        </w:rPr>
        <w:t>.</w:t>
      </w:r>
    </w:p>
  </w:footnote>
  <w:footnote w:id="9">
    <w:p w14:paraId="33EA6C39" w14:textId="67E66C56" w:rsidR="006C0AD7" w:rsidRPr="00160F08" w:rsidRDefault="00362560" w:rsidP="00362560">
      <w:pPr>
        <w:pStyle w:val="FootnoteText"/>
        <w:rPr>
          <w:sz w:val="18"/>
          <w:szCs w:val="18"/>
        </w:rPr>
      </w:pPr>
      <w:r w:rsidRPr="00160F08">
        <w:rPr>
          <w:rStyle w:val="FootnoteReference"/>
          <w:sz w:val="18"/>
          <w:szCs w:val="18"/>
        </w:rPr>
        <w:footnoteRef/>
      </w:r>
      <w:r w:rsidRPr="00160F08">
        <w:rPr>
          <w:sz w:val="18"/>
          <w:szCs w:val="18"/>
        </w:rPr>
        <w:t xml:space="preserve"> Department for Work &amp; Pensions (2024), </w:t>
      </w:r>
      <w:hyperlink r:id="rId7" w:anchor="full-publication-update-history" w:history="1">
        <w:r w:rsidRPr="00160F08">
          <w:rPr>
            <w:rStyle w:val="Hyperlink"/>
            <w:color w:val="ED7D31" w:themeColor="accent2"/>
            <w:sz w:val="18"/>
            <w:szCs w:val="18"/>
          </w:rPr>
          <w:t>‘Household Support Fund 3 management information: 1 October 2022 to 31 March 2023’</w:t>
        </w:r>
      </w:hyperlink>
      <w:r w:rsidR="00E17BCD" w:rsidRPr="00160F08">
        <w:rPr>
          <w:sz w:val="18"/>
          <w:szCs w:val="18"/>
        </w:rPr>
        <w:t>.</w:t>
      </w:r>
      <w:r w:rsidR="00550712" w:rsidRPr="00160F08">
        <w:rPr>
          <w:sz w:val="18"/>
          <w:szCs w:val="18"/>
        </w:rPr>
        <w:t xml:space="preserve"> </w:t>
      </w:r>
      <w:r w:rsidR="00EE620E" w:rsidRPr="00160F08">
        <w:rPr>
          <w:sz w:val="18"/>
          <w:szCs w:val="18"/>
        </w:rPr>
        <w:t>N.B. The period covered by the latest HSF management information does not include s</w:t>
      </w:r>
      <w:r w:rsidR="00A97FA3" w:rsidRPr="00160F08">
        <w:rPr>
          <w:sz w:val="18"/>
          <w:szCs w:val="18"/>
        </w:rPr>
        <w:t>chool summer holidays wh</w:t>
      </w:r>
      <w:r w:rsidR="00CB04BB" w:rsidRPr="00160F08">
        <w:rPr>
          <w:sz w:val="18"/>
          <w:szCs w:val="18"/>
        </w:rPr>
        <w:t xml:space="preserve">ich due to their longer duration could result in greater spending on FSM holiday </w:t>
      </w:r>
      <w:r w:rsidR="00873944" w:rsidRPr="00160F08">
        <w:rPr>
          <w:sz w:val="18"/>
          <w:szCs w:val="18"/>
        </w:rPr>
        <w:t>provision.</w:t>
      </w:r>
    </w:p>
  </w:footnote>
  <w:footnote w:id="10">
    <w:p w14:paraId="7841DBCF" w14:textId="48B277BF" w:rsidR="002C0999" w:rsidRPr="00160F08" w:rsidRDefault="002C0999" w:rsidP="002C0999">
      <w:pPr>
        <w:pStyle w:val="FootnoteText"/>
        <w:rPr>
          <w:color w:val="ED7D31" w:themeColor="accent2"/>
          <w:sz w:val="18"/>
          <w:szCs w:val="18"/>
        </w:rPr>
      </w:pPr>
      <w:r w:rsidRPr="00160F08">
        <w:rPr>
          <w:rStyle w:val="FootnoteReference"/>
          <w:sz w:val="18"/>
          <w:szCs w:val="18"/>
        </w:rPr>
        <w:footnoteRef/>
      </w:r>
      <w:r w:rsidRPr="00160F08">
        <w:rPr>
          <w:sz w:val="18"/>
          <w:szCs w:val="18"/>
        </w:rPr>
        <w:t xml:space="preserve"> Local Government Association (2020), </w:t>
      </w:r>
      <w:hyperlink r:id="rId8" w:history="1">
        <w:r w:rsidR="00722B47" w:rsidRPr="00160F08">
          <w:rPr>
            <w:sz w:val="18"/>
            <w:szCs w:val="18"/>
          </w:rPr>
          <w:t>‘</w:t>
        </w:r>
        <w:r w:rsidRPr="00160F08">
          <w:rPr>
            <w:rStyle w:val="Hyperlink"/>
            <w:color w:val="ED7D31" w:themeColor="accent2"/>
            <w:sz w:val="18"/>
            <w:szCs w:val="18"/>
          </w:rPr>
          <w:t>Good Practice Guide: Delivering Financial Hardship Support Schemes</w:t>
        </w:r>
      </w:hyperlink>
      <w:r w:rsidR="00722B47" w:rsidRPr="00160F08">
        <w:rPr>
          <w:rStyle w:val="Hyperlink"/>
          <w:color w:val="ED7D31" w:themeColor="accent2"/>
          <w:sz w:val="18"/>
          <w:szCs w:val="18"/>
        </w:rPr>
        <w:t>’</w:t>
      </w:r>
      <w:r w:rsidR="00597A18" w:rsidRPr="00160F08">
        <w:rPr>
          <w:rStyle w:val="Hyperlink"/>
          <w:color w:val="ED7D31" w:themeColor="accent2"/>
          <w:sz w:val="18"/>
          <w:szCs w:val="18"/>
        </w:rPr>
        <w:t>.</w:t>
      </w:r>
    </w:p>
  </w:footnote>
  <w:footnote w:id="11">
    <w:p w14:paraId="119A8F16" w14:textId="2D97094D" w:rsidR="002C0999" w:rsidRPr="00160F08" w:rsidRDefault="002C0999" w:rsidP="002C0999">
      <w:pPr>
        <w:pStyle w:val="FootnoteText"/>
        <w:rPr>
          <w:sz w:val="18"/>
          <w:szCs w:val="18"/>
        </w:rPr>
      </w:pPr>
      <w:r w:rsidRPr="00160F08">
        <w:rPr>
          <w:rStyle w:val="FootnoteReference"/>
          <w:sz w:val="18"/>
          <w:szCs w:val="18"/>
        </w:rPr>
        <w:footnoteRef/>
      </w:r>
      <w:r w:rsidRPr="00160F08">
        <w:rPr>
          <w:sz w:val="18"/>
          <w:szCs w:val="18"/>
        </w:rPr>
        <w:t xml:space="preserve"> Child Poverty Action Group (2022), </w:t>
      </w:r>
      <w:r w:rsidR="008D412B" w:rsidRPr="00160F08">
        <w:rPr>
          <w:sz w:val="18"/>
          <w:szCs w:val="18"/>
        </w:rPr>
        <w:t>‘</w:t>
      </w:r>
      <w:hyperlink r:id="rId9" w:history="1">
        <w:r w:rsidRPr="00160F08">
          <w:rPr>
            <w:rStyle w:val="Hyperlink"/>
            <w:color w:val="ED7D31" w:themeColor="accent2"/>
            <w:sz w:val="18"/>
            <w:szCs w:val="18"/>
          </w:rPr>
          <w:t>You Have To Take It Back To The Bricks</w:t>
        </w:r>
      </w:hyperlink>
      <w:r w:rsidR="008D412B" w:rsidRPr="00160F08">
        <w:rPr>
          <w:color w:val="ED7D31" w:themeColor="accent2"/>
          <w:sz w:val="18"/>
          <w:szCs w:val="18"/>
        </w:rPr>
        <w:t>’.</w:t>
      </w:r>
    </w:p>
  </w:footnote>
  <w:footnote w:id="12">
    <w:p w14:paraId="5646C6B0" w14:textId="77777777" w:rsidR="00E54EBA" w:rsidRDefault="00E54EBA" w:rsidP="00E54EBA">
      <w:pPr>
        <w:pStyle w:val="FootnoteText"/>
      </w:pPr>
      <w:r>
        <w:rPr>
          <w:rStyle w:val="FootnoteReference"/>
        </w:rPr>
        <w:footnoteRef/>
      </w:r>
      <w:r>
        <w:t xml:space="preserve"> Barnardo’s (2023), ‘</w:t>
      </w:r>
      <w:hyperlink r:id="rId10" w:anchor=":~:text=Through%20our%20research%2C%20we%20found,41%25%20in%202022%2D23." w:history="1">
        <w:r w:rsidRPr="00E54EBA">
          <w:rPr>
            <w:rStyle w:val="Hyperlink"/>
            <w:color w:val="ED7D31" w:themeColor="accent2"/>
          </w:rPr>
          <w:t>No crib for a bed: a closer look at bed poverty and the Household Support Fund crisis</w:t>
        </w:r>
      </w:hyperlink>
      <w:r>
        <w:t>’</w:t>
      </w:r>
    </w:p>
  </w:footnote>
  <w:footnote w:id="13">
    <w:p w14:paraId="716FEE45" w14:textId="4E679A81" w:rsidR="002C0999" w:rsidRPr="00160F08" w:rsidRDefault="002C0999" w:rsidP="002C0999">
      <w:pPr>
        <w:pStyle w:val="FootnoteText"/>
        <w:rPr>
          <w:sz w:val="18"/>
          <w:szCs w:val="18"/>
        </w:rPr>
      </w:pPr>
      <w:r w:rsidRPr="00160F08">
        <w:rPr>
          <w:rStyle w:val="FootnoteReference"/>
          <w:sz w:val="18"/>
          <w:szCs w:val="18"/>
        </w:rPr>
        <w:footnoteRef/>
      </w:r>
      <w:r w:rsidRPr="00160F08">
        <w:rPr>
          <w:sz w:val="18"/>
          <w:szCs w:val="18"/>
        </w:rPr>
        <w:t xml:space="preserve"> Greater Manchester Poverty Action (2018), </w:t>
      </w:r>
      <w:r w:rsidR="008D412B" w:rsidRPr="00160F08">
        <w:rPr>
          <w:sz w:val="18"/>
          <w:szCs w:val="18"/>
        </w:rPr>
        <w:t>‘</w:t>
      </w:r>
      <w:hyperlink r:id="rId11" w:history="1">
        <w:r w:rsidRPr="00160F08">
          <w:rPr>
            <w:rStyle w:val="Hyperlink"/>
            <w:color w:val="ED7D31" w:themeColor="accent2"/>
            <w:sz w:val="18"/>
            <w:szCs w:val="18"/>
          </w:rPr>
          <w:t>The Decline of Crisis Support in England</w:t>
        </w:r>
      </w:hyperlink>
      <w:r w:rsidR="00550712" w:rsidRPr="00160F08">
        <w:rPr>
          <w:color w:val="ED7D31" w:themeColor="accent2"/>
          <w:sz w:val="18"/>
          <w:szCs w:val="18"/>
        </w:rPr>
        <w:t>’</w:t>
      </w:r>
      <w:r w:rsidR="008D412B" w:rsidRPr="00160F08">
        <w:rPr>
          <w:color w:val="ED7D31" w:themeColor="accent2"/>
          <w:sz w:val="18"/>
          <w:szCs w:val="18"/>
        </w:rPr>
        <w:t>.</w:t>
      </w:r>
    </w:p>
  </w:footnote>
  <w:footnote w:id="14">
    <w:p w14:paraId="42CD9177" w14:textId="4C50EDBD" w:rsidR="00803971" w:rsidRPr="00160F08" w:rsidRDefault="00803971" w:rsidP="00160F08">
      <w:pPr>
        <w:rPr>
          <w:sz w:val="18"/>
          <w:szCs w:val="18"/>
        </w:rPr>
      </w:pPr>
      <w:r w:rsidRPr="00160F08">
        <w:rPr>
          <w:rStyle w:val="FootnoteReference"/>
          <w:sz w:val="18"/>
          <w:szCs w:val="18"/>
        </w:rPr>
        <w:footnoteRef/>
      </w:r>
      <w:r w:rsidR="00160F08" w:rsidRPr="00160F08">
        <w:rPr>
          <w:sz w:val="18"/>
          <w:szCs w:val="18"/>
        </w:rPr>
        <w:t xml:space="preserve"> </w:t>
      </w:r>
      <w:r w:rsidRPr="00160F08">
        <w:rPr>
          <w:sz w:val="18"/>
          <w:szCs w:val="18"/>
        </w:rPr>
        <w:t xml:space="preserve">End Furniture Poverty (2024), </w:t>
      </w:r>
      <w:r w:rsidR="005A79CB" w:rsidRPr="00160F08">
        <w:rPr>
          <w:sz w:val="18"/>
          <w:szCs w:val="18"/>
        </w:rPr>
        <w:t>‘</w:t>
      </w:r>
      <w:hyperlink r:id="rId12" w:anchor=":~:text=There%20is%20support%20across%20the,cash%20is%20not%20necessarily%20king" w:history="1">
        <w:r w:rsidRPr="00160F08">
          <w:rPr>
            <w:rStyle w:val="Hyperlink"/>
            <w:color w:val="ED7D31" w:themeColor="accent2"/>
            <w:sz w:val="18"/>
            <w:szCs w:val="18"/>
          </w:rPr>
          <w:t>Local welfare and furniture provision: the limits of cash first</w:t>
        </w:r>
      </w:hyperlink>
      <w:r w:rsidR="005A79CB" w:rsidRPr="00160F08">
        <w:rPr>
          <w:sz w:val="18"/>
          <w:szCs w:val="18"/>
        </w:rPr>
        <w:t>’.</w:t>
      </w:r>
    </w:p>
  </w:footnote>
  <w:footnote w:id="15">
    <w:p w14:paraId="3DDB0495" w14:textId="77777777" w:rsidR="009B3262" w:rsidRPr="00160F08" w:rsidRDefault="009B3262" w:rsidP="009B3262">
      <w:pPr>
        <w:rPr>
          <w:sz w:val="18"/>
          <w:szCs w:val="18"/>
        </w:rPr>
      </w:pPr>
      <w:r w:rsidRPr="00160F08">
        <w:rPr>
          <w:sz w:val="18"/>
          <w:szCs w:val="18"/>
          <w:vertAlign w:val="superscript"/>
        </w:rPr>
        <w:footnoteRef/>
      </w:r>
      <w:r w:rsidRPr="00160F08">
        <w:rPr>
          <w:sz w:val="18"/>
          <w:szCs w:val="18"/>
        </w:rPr>
        <w:t xml:space="preserve"> Independent Food Aid Network (2022), ‘</w:t>
      </w:r>
      <w:hyperlink r:id="rId13" w:history="1">
        <w:r w:rsidRPr="00160F08">
          <w:rPr>
            <w:rStyle w:val="Hyperlink"/>
            <w:color w:val="ED7D31" w:themeColor="accent2"/>
            <w:sz w:val="18"/>
            <w:szCs w:val="18"/>
          </w:rPr>
          <w:t>Cash First Leaflets</w:t>
        </w:r>
      </w:hyperlink>
      <w:r w:rsidRPr="00160F08">
        <w:rPr>
          <w:color w:val="ED7D31" w:themeColor="accent2"/>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2772F" w14:textId="5AB7412E" w:rsidR="00B6299C" w:rsidRDefault="66516827" w:rsidP="1BF7D25A">
    <w:pPr>
      <w:pStyle w:val="Heading1"/>
      <w:jc w:val="center"/>
    </w:pPr>
    <w:r>
      <w:rPr>
        <w:noProof/>
      </w:rPr>
      <w:drawing>
        <wp:inline distT="0" distB="0" distL="0" distR="0" wp14:anchorId="58B70593" wp14:editId="02206ED5">
          <wp:extent cx="861237" cy="861237"/>
          <wp:effectExtent l="0" t="0" r="0" b="0"/>
          <wp:docPr id="1233806715" name="Picture 20"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
                    <a:extLst>
                      <a:ext uri="{28A0092B-C50C-407E-A947-70E740481C1C}">
                        <a14:useLocalDpi xmlns:a14="http://schemas.microsoft.com/office/drawing/2010/main" val="0"/>
                      </a:ext>
                    </a:extLst>
                  </a:blip>
                  <a:stretch>
                    <a:fillRect/>
                  </a:stretch>
                </pic:blipFill>
                <pic:spPr bwMode="auto">
                  <a:xfrm>
                    <a:off x="0" y="0"/>
                    <a:ext cx="861237" cy="861237"/>
                  </a:xfrm>
                  <a:prstGeom prst="rect">
                    <a:avLst/>
                  </a:prstGeom>
                  <a:noFill/>
                  <a:ln>
                    <a:noFill/>
                  </a:ln>
                </pic:spPr>
              </pic:pic>
            </a:graphicData>
          </a:graphic>
        </wp:inline>
      </w:drawing>
    </w:r>
    <w:r>
      <w:rPr>
        <w:noProof/>
      </w:rPr>
      <w:drawing>
        <wp:inline distT="0" distB="0" distL="0" distR="0" wp14:anchorId="2AD5606A" wp14:editId="11FCEDD7">
          <wp:extent cx="1201322" cy="520996"/>
          <wp:effectExtent l="0" t="0" r="0" b="0"/>
          <wp:docPr id="1005985408"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01322" cy="520996"/>
                  </a:xfrm>
                  <a:prstGeom prst="rect">
                    <a:avLst/>
                  </a:prstGeom>
                  <a:noFill/>
                  <a:ln>
                    <a:noFill/>
                  </a:ln>
                </pic:spPr>
              </pic:pic>
            </a:graphicData>
          </a:graphic>
        </wp:inline>
      </w:drawing>
    </w:r>
    <w:r w:rsidRPr="66516827">
      <w:rPr>
        <w:noProof/>
      </w:rPr>
      <w:t xml:space="preserve">  </w:t>
    </w:r>
    <w:r>
      <w:rPr>
        <w:noProof/>
      </w:rPr>
      <w:drawing>
        <wp:inline distT="0" distB="0" distL="0" distR="0" wp14:anchorId="4EF241E8" wp14:editId="3A2ACEA4">
          <wp:extent cx="925033" cy="470519"/>
          <wp:effectExtent l="0" t="0" r="0" b="6350"/>
          <wp:docPr id="136171821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
                    <a:extLst>
                      <a:ext uri="{28A0092B-C50C-407E-A947-70E740481C1C}">
                        <a14:useLocalDpi xmlns:a14="http://schemas.microsoft.com/office/drawing/2010/main" val="0"/>
                      </a:ext>
                    </a:extLst>
                  </a:blip>
                  <a:stretch>
                    <a:fillRect/>
                  </a:stretch>
                </pic:blipFill>
                <pic:spPr bwMode="auto">
                  <a:xfrm>
                    <a:off x="0" y="0"/>
                    <a:ext cx="937829" cy="477028"/>
                  </a:xfrm>
                  <a:prstGeom prst="rect">
                    <a:avLst/>
                  </a:prstGeom>
                  <a:noFill/>
                  <a:ln>
                    <a:noFill/>
                  </a:ln>
                </pic:spPr>
              </pic:pic>
            </a:graphicData>
          </a:graphic>
        </wp:inline>
      </w:drawing>
    </w:r>
    <w:r>
      <w:rPr>
        <w:noProof/>
      </w:rPr>
      <w:drawing>
        <wp:inline distT="0" distB="0" distL="0" distR="0" wp14:anchorId="40DF7AFD" wp14:editId="108D24F5">
          <wp:extent cx="927271" cy="871870"/>
          <wp:effectExtent l="0" t="0" r="6350" b="4445"/>
          <wp:docPr id="2053227528" name="Picture 3" descr="A logo for a char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
                    <a:extLst>
                      <a:ext uri="{28A0092B-C50C-407E-A947-70E740481C1C}">
                        <a14:useLocalDpi xmlns:a14="http://schemas.microsoft.com/office/drawing/2010/main" val="0"/>
                      </a:ext>
                    </a:extLst>
                  </a:blip>
                  <a:stretch>
                    <a:fillRect/>
                  </a:stretch>
                </pic:blipFill>
                <pic:spPr bwMode="auto">
                  <a:xfrm>
                    <a:off x="0" y="0"/>
                    <a:ext cx="930222" cy="874644"/>
                  </a:xfrm>
                  <a:prstGeom prst="rect">
                    <a:avLst/>
                  </a:prstGeom>
                  <a:noFill/>
                  <a:ln>
                    <a:noFill/>
                  </a:ln>
                </pic:spPr>
              </pic:pic>
            </a:graphicData>
          </a:graphic>
        </wp:inline>
      </w:drawing>
    </w:r>
    <w:r>
      <w:rPr>
        <w:noProof/>
      </w:rPr>
      <w:drawing>
        <wp:inline distT="0" distB="0" distL="0" distR="0" wp14:anchorId="725816E5" wp14:editId="1A361CE9">
          <wp:extent cx="1154334" cy="648586"/>
          <wp:effectExtent l="0" t="0" r="0" b="0"/>
          <wp:docPr id="20380733" name="Picture 4" descr="A yellow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bwMode="auto">
                  <a:xfrm>
                    <a:off x="0" y="0"/>
                    <a:ext cx="1156880" cy="650017"/>
                  </a:xfrm>
                  <a:prstGeom prst="rect">
                    <a:avLst/>
                  </a:prstGeom>
                  <a:noFill/>
                  <a:ln>
                    <a:noFill/>
                  </a:ln>
                </pic:spPr>
              </pic:pic>
            </a:graphicData>
          </a:graphic>
        </wp:inline>
      </w:drawing>
    </w:r>
    <w:r w:rsidR="00062730">
      <w:rPr>
        <w:noProof/>
      </w:rPr>
      <w:drawing>
        <wp:inline distT="0" distB="0" distL="0" distR="0" wp14:anchorId="434C74BA" wp14:editId="7DF91438">
          <wp:extent cx="1095154" cy="461915"/>
          <wp:effectExtent l="0" t="0" r="0" b="0"/>
          <wp:docPr id="2105921247" name="Picture 1"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95154" cy="461915"/>
                  </a:xfrm>
                  <a:prstGeom prst="rect">
                    <a:avLst/>
                  </a:prstGeom>
                </pic:spPr>
              </pic:pic>
            </a:graphicData>
          </a:graphic>
        </wp:inline>
      </w:drawing>
    </w:r>
    <w:r w:rsidR="00062730">
      <w:rPr>
        <w:noProof/>
      </w:rPr>
      <w:drawing>
        <wp:inline distT="0" distB="0" distL="0" distR="0" wp14:anchorId="2669EBE4" wp14:editId="488B45B2">
          <wp:extent cx="1186827" cy="457200"/>
          <wp:effectExtent l="0" t="0" r="0" b="0"/>
          <wp:docPr id="1755730599" name="Picture 19" descr="A black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7">
                    <a:extLst>
                      <a:ext uri="{28A0092B-C50C-407E-A947-70E740481C1C}">
                        <a14:useLocalDpi xmlns:a14="http://schemas.microsoft.com/office/drawing/2010/main" val="0"/>
                      </a:ext>
                    </a:extLst>
                  </a:blip>
                  <a:stretch>
                    <a:fillRect/>
                  </a:stretch>
                </pic:blipFill>
                <pic:spPr bwMode="auto">
                  <a:xfrm>
                    <a:off x="0" y="0"/>
                    <a:ext cx="1186827" cy="457200"/>
                  </a:xfrm>
                  <a:prstGeom prst="rect">
                    <a:avLst/>
                  </a:prstGeom>
                  <a:noFill/>
                  <a:ln>
                    <a:noFill/>
                  </a:ln>
                </pic:spPr>
              </pic:pic>
            </a:graphicData>
          </a:graphic>
        </wp:inline>
      </w:drawing>
    </w:r>
    <w:r>
      <w:rPr>
        <w:noProof/>
      </w:rPr>
      <w:drawing>
        <wp:inline distT="0" distB="0" distL="0" distR="0" wp14:anchorId="6D82B74A" wp14:editId="57789079">
          <wp:extent cx="648150" cy="669851"/>
          <wp:effectExtent l="0" t="0" r="0" b="0"/>
          <wp:docPr id="1829101095" name="Picture 10" descr="A red logo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8150" cy="669851"/>
                  </a:xfrm>
                  <a:prstGeom prst="rect">
                    <a:avLst/>
                  </a:prstGeom>
                  <a:noFill/>
                  <a:ln>
                    <a:noFill/>
                  </a:ln>
                </pic:spPr>
              </pic:pic>
            </a:graphicData>
          </a:graphic>
        </wp:inline>
      </w:drawing>
    </w:r>
    <w:r w:rsidRPr="66516827">
      <w:rPr>
        <w:noProof/>
      </w:rPr>
      <w:t xml:space="preserve"> </w:t>
    </w:r>
    <w:r>
      <w:rPr>
        <w:noProof/>
      </w:rPr>
      <w:drawing>
        <wp:inline distT="0" distB="0" distL="0" distR="0" wp14:anchorId="5BA8EC52" wp14:editId="1C6E757A">
          <wp:extent cx="789609" cy="606056"/>
          <wp:effectExtent l="0" t="0" r="0" b="3810"/>
          <wp:docPr id="323636294" name="Picture 6" descr="A green and pin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789609" cy="606056"/>
                  </a:xfrm>
                  <a:prstGeom prst="rect">
                    <a:avLst/>
                  </a:prstGeom>
                  <a:noFill/>
                  <a:ln>
                    <a:noFill/>
                  </a:ln>
                </pic:spPr>
              </pic:pic>
            </a:graphicData>
          </a:graphic>
        </wp:inline>
      </w:drawing>
    </w:r>
    <w:r w:rsidRPr="66516827">
      <w:rPr>
        <w:noProof/>
      </w:rPr>
      <w:t xml:space="preserve">  </w:t>
    </w:r>
    <w:r>
      <w:rPr>
        <w:noProof/>
      </w:rPr>
      <w:drawing>
        <wp:inline distT="0" distB="0" distL="0" distR="0" wp14:anchorId="195AEFFD" wp14:editId="36529000">
          <wp:extent cx="939943" cy="574158"/>
          <wp:effectExtent l="0" t="0" r="0" b="0"/>
          <wp:docPr id="1810946881" name="Picture 7"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bwMode="auto">
                  <a:xfrm>
                    <a:off x="0" y="0"/>
                    <a:ext cx="944678" cy="577051"/>
                  </a:xfrm>
                  <a:prstGeom prst="rect">
                    <a:avLst/>
                  </a:prstGeom>
                  <a:noFill/>
                  <a:ln>
                    <a:noFill/>
                  </a:ln>
                </pic:spPr>
              </pic:pic>
            </a:graphicData>
          </a:graphic>
        </wp:inline>
      </w:drawing>
    </w:r>
    <w:r w:rsidRPr="66516827">
      <w:rPr>
        <w:noProof/>
      </w:rPr>
      <w:t xml:space="preserve"> </w:t>
    </w:r>
    <w:r>
      <w:rPr>
        <w:noProof/>
      </w:rPr>
      <w:drawing>
        <wp:inline distT="0" distB="0" distL="0" distR="0" wp14:anchorId="350D4B30" wp14:editId="57DE5774">
          <wp:extent cx="991844" cy="595424"/>
          <wp:effectExtent l="0" t="0" r="0" b="0"/>
          <wp:docPr id="1378362424" name="Picture 9" descr="A blue and white rectangula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bwMode="auto">
                  <a:xfrm>
                    <a:off x="0" y="0"/>
                    <a:ext cx="991844" cy="595424"/>
                  </a:xfrm>
                  <a:prstGeom prst="rect">
                    <a:avLst/>
                  </a:prstGeom>
                  <a:noFill/>
                  <a:ln>
                    <a:noFill/>
                  </a:ln>
                </pic:spPr>
              </pic:pic>
            </a:graphicData>
          </a:graphic>
        </wp:inline>
      </w:drawing>
    </w:r>
    <w:r w:rsidRPr="66516827">
      <w:rPr>
        <w:noProof/>
      </w:rPr>
      <w:t xml:space="preserve"> </w:t>
    </w:r>
    <w:r>
      <w:rPr>
        <w:noProof/>
      </w:rPr>
      <w:drawing>
        <wp:inline distT="0" distB="0" distL="0" distR="0" wp14:anchorId="43B81823" wp14:editId="48C2A931">
          <wp:extent cx="1270609" cy="499731"/>
          <wp:effectExtent l="0" t="0" r="0" b="0"/>
          <wp:docPr id="1083671809" name="Picture 14" descr="A logo with orange and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70609" cy="499731"/>
                  </a:xfrm>
                  <a:prstGeom prst="rect">
                    <a:avLst/>
                  </a:prstGeom>
                  <a:noFill/>
                  <a:ln>
                    <a:noFill/>
                  </a:ln>
                </pic:spPr>
              </pic:pic>
            </a:graphicData>
          </a:graphic>
        </wp:inline>
      </w:drawing>
    </w:r>
    <w:r>
      <w:rPr>
        <w:noProof/>
      </w:rPr>
      <w:drawing>
        <wp:inline distT="0" distB="0" distL="0" distR="0" wp14:anchorId="518B0489" wp14:editId="61549F69">
          <wp:extent cx="1042783" cy="350875"/>
          <wp:effectExtent l="0" t="0" r="5080" b="0"/>
          <wp:docPr id="57570896" name="Picture 1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42783" cy="350875"/>
                  </a:xfrm>
                  <a:prstGeom prst="rect">
                    <a:avLst/>
                  </a:prstGeom>
                  <a:noFill/>
                  <a:ln>
                    <a:noFill/>
                  </a:ln>
                </pic:spPr>
              </pic:pic>
            </a:graphicData>
          </a:graphic>
        </wp:inline>
      </w:drawing>
    </w:r>
    <w:r>
      <w:rPr>
        <w:noProof/>
      </w:rPr>
      <w:drawing>
        <wp:inline distT="0" distB="0" distL="0" distR="0" wp14:anchorId="63427DC5" wp14:editId="26B79AB2">
          <wp:extent cx="1222744" cy="864301"/>
          <wp:effectExtent l="0" t="0" r="0" b="0"/>
          <wp:docPr id="1679965845" name="Picture 18" descr="A black horse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37172" cy="874500"/>
                  </a:xfrm>
                  <a:prstGeom prst="rect">
                    <a:avLst/>
                  </a:prstGeom>
                  <a:noFill/>
                  <a:ln>
                    <a:noFill/>
                  </a:ln>
                </pic:spPr>
              </pic:pic>
            </a:graphicData>
          </a:graphic>
        </wp:inline>
      </w:drawing>
    </w:r>
  </w:p>
  <w:p w14:paraId="42DC37A9" w14:textId="254C1B33" w:rsidR="00B6299C" w:rsidRDefault="00B62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87E47"/>
    <w:multiLevelType w:val="hybridMultilevel"/>
    <w:tmpl w:val="35FC75AE"/>
    <w:lvl w:ilvl="0" w:tplc="154E9542">
      <w:start w:val="1"/>
      <w:numFmt w:val="bullet"/>
      <w:lvlText w:val=""/>
      <w:lvlJc w:val="left"/>
      <w:pPr>
        <w:ind w:left="720" w:hanging="360"/>
      </w:pPr>
      <w:rPr>
        <w:rFonts w:ascii="Symbol" w:hAnsi="Symbol" w:hint="default"/>
      </w:rPr>
    </w:lvl>
    <w:lvl w:ilvl="1" w:tplc="AC10841E">
      <w:start w:val="1"/>
      <w:numFmt w:val="bullet"/>
      <w:lvlText w:val="o"/>
      <w:lvlJc w:val="left"/>
      <w:pPr>
        <w:ind w:left="1440" w:hanging="360"/>
      </w:pPr>
      <w:rPr>
        <w:rFonts w:ascii="Courier New" w:hAnsi="Courier New" w:hint="default"/>
      </w:rPr>
    </w:lvl>
    <w:lvl w:ilvl="2" w:tplc="D5D6F144">
      <w:start w:val="1"/>
      <w:numFmt w:val="bullet"/>
      <w:lvlText w:val=""/>
      <w:lvlJc w:val="left"/>
      <w:pPr>
        <w:ind w:left="2160" w:hanging="360"/>
      </w:pPr>
      <w:rPr>
        <w:rFonts w:ascii="Wingdings" w:hAnsi="Wingdings" w:hint="default"/>
      </w:rPr>
    </w:lvl>
    <w:lvl w:ilvl="3" w:tplc="40405D4C">
      <w:start w:val="1"/>
      <w:numFmt w:val="bullet"/>
      <w:lvlText w:val=""/>
      <w:lvlJc w:val="left"/>
      <w:pPr>
        <w:ind w:left="2880" w:hanging="360"/>
      </w:pPr>
      <w:rPr>
        <w:rFonts w:ascii="Symbol" w:hAnsi="Symbol" w:hint="default"/>
      </w:rPr>
    </w:lvl>
    <w:lvl w:ilvl="4" w:tplc="ABA0B7BE">
      <w:start w:val="1"/>
      <w:numFmt w:val="bullet"/>
      <w:lvlText w:val="o"/>
      <w:lvlJc w:val="left"/>
      <w:pPr>
        <w:ind w:left="3600" w:hanging="360"/>
      </w:pPr>
      <w:rPr>
        <w:rFonts w:ascii="Courier New" w:hAnsi="Courier New" w:hint="default"/>
      </w:rPr>
    </w:lvl>
    <w:lvl w:ilvl="5" w:tplc="AA6A563C">
      <w:start w:val="1"/>
      <w:numFmt w:val="bullet"/>
      <w:lvlText w:val=""/>
      <w:lvlJc w:val="left"/>
      <w:pPr>
        <w:ind w:left="4320" w:hanging="360"/>
      </w:pPr>
      <w:rPr>
        <w:rFonts w:ascii="Wingdings" w:hAnsi="Wingdings" w:hint="default"/>
      </w:rPr>
    </w:lvl>
    <w:lvl w:ilvl="6" w:tplc="C92C4622">
      <w:start w:val="1"/>
      <w:numFmt w:val="bullet"/>
      <w:lvlText w:val=""/>
      <w:lvlJc w:val="left"/>
      <w:pPr>
        <w:ind w:left="5040" w:hanging="360"/>
      </w:pPr>
      <w:rPr>
        <w:rFonts w:ascii="Symbol" w:hAnsi="Symbol" w:hint="default"/>
      </w:rPr>
    </w:lvl>
    <w:lvl w:ilvl="7" w:tplc="E71CBE60">
      <w:start w:val="1"/>
      <w:numFmt w:val="bullet"/>
      <w:lvlText w:val="o"/>
      <w:lvlJc w:val="left"/>
      <w:pPr>
        <w:ind w:left="5760" w:hanging="360"/>
      </w:pPr>
      <w:rPr>
        <w:rFonts w:ascii="Courier New" w:hAnsi="Courier New" w:hint="default"/>
      </w:rPr>
    </w:lvl>
    <w:lvl w:ilvl="8" w:tplc="1D1AD30A">
      <w:start w:val="1"/>
      <w:numFmt w:val="bullet"/>
      <w:lvlText w:val=""/>
      <w:lvlJc w:val="left"/>
      <w:pPr>
        <w:ind w:left="6480" w:hanging="360"/>
      </w:pPr>
      <w:rPr>
        <w:rFonts w:ascii="Wingdings" w:hAnsi="Wingdings" w:hint="default"/>
      </w:rPr>
    </w:lvl>
  </w:abstractNum>
  <w:abstractNum w:abstractNumId="1" w15:restartNumberingAfterBreak="0">
    <w:nsid w:val="0AE5364C"/>
    <w:multiLevelType w:val="hybridMultilevel"/>
    <w:tmpl w:val="5AD0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A1423"/>
    <w:multiLevelType w:val="hybridMultilevel"/>
    <w:tmpl w:val="A126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C5E0"/>
    <w:multiLevelType w:val="hybridMultilevel"/>
    <w:tmpl w:val="4DF6375E"/>
    <w:lvl w:ilvl="0" w:tplc="99DE449C">
      <w:start w:val="1"/>
      <w:numFmt w:val="bullet"/>
      <w:lvlText w:val=""/>
      <w:lvlJc w:val="left"/>
      <w:pPr>
        <w:ind w:left="720" w:hanging="360"/>
      </w:pPr>
      <w:rPr>
        <w:rFonts w:ascii="Symbol" w:hAnsi="Symbol" w:hint="default"/>
      </w:rPr>
    </w:lvl>
    <w:lvl w:ilvl="1" w:tplc="72EAEAAE">
      <w:start w:val="1"/>
      <w:numFmt w:val="bullet"/>
      <w:lvlText w:val="o"/>
      <w:lvlJc w:val="left"/>
      <w:pPr>
        <w:ind w:left="1440" w:hanging="360"/>
      </w:pPr>
      <w:rPr>
        <w:rFonts w:ascii="Courier New" w:hAnsi="Courier New" w:hint="default"/>
      </w:rPr>
    </w:lvl>
    <w:lvl w:ilvl="2" w:tplc="B7000D9C">
      <w:start w:val="1"/>
      <w:numFmt w:val="bullet"/>
      <w:lvlText w:val=""/>
      <w:lvlJc w:val="left"/>
      <w:pPr>
        <w:ind w:left="2160" w:hanging="360"/>
      </w:pPr>
      <w:rPr>
        <w:rFonts w:ascii="Wingdings" w:hAnsi="Wingdings" w:hint="default"/>
      </w:rPr>
    </w:lvl>
    <w:lvl w:ilvl="3" w:tplc="6F6E495A">
      <w:start w:val="1"/>
      <w:numFmt w:val="bullet"/>
      <w:lvlText w:val=""/>
      <w:lvlJc w:val="left"/>
      <w:pPr>
        <w:ind w:left="2880" w:hanging="360"/>
      </w:pPr>
      <w:rPr>
        <w:rFonts w:ascii="Symbol" w:hAnsi="Symbol" w:hint="default"/>
      </w:rPr>
    </w:lvl>
    <w:lvl w:ilvl="4" w:tplc="5BBE14C0">
      <w:start w:val="1"/>
      <w:numFmt w:val="bullet"/>
      <w:lvlText w:val="o"/>
      <w:lvlJc w:val="left"/>
      <w:pPr>
        <w:ind w:left="3600" w:hanging="360"/>
      </w:pPr>
      <w:rPr>
        <w:rFonts w:ascii="Courier New" w:hAnsi="Courier New" w:hint="default"/>
      </w:rPr>
    </w:lvl>
    <w:lvl w:ilvl="5" w:tplc="51DCB788">
      <w:start w:val="1"/>
      <w:numFmt w:val="bullet"/>
      <w:lvlText w:val=""/>
      <w:lvlJc w:val="left"/>
      <w:pPr>
        <w:ind w:left="4320" w:hanging="360"/>
      </w:pPr>
      <w:rPr>
        <w:rFonts w:ascii="Wingdings" w:hAnsi="Wingdings" w:hint="default"/>
      </w:rPr>
    </w:lvl>
    <w:lvl w:ilvl="6" w:tplc="6CD2447A">
      <w:start w:val="1"/>
      <w:numFmt w:val="bullet"/>
      <w:lvlText w:val=""/>
      <w:lvlJc w:val="left"/>
      <w:pPr>
        <w:ind w:left="5040" w:hanging="360"/>
      </w:pPr>
      <w:rPr>
        <w:rFonts w:ascii="Symbol" w:hAnsi="Symbol" w:hint="default"/>
      </w:rPr>
    </w:lvl>
    <w:lvl w:ilvl="7" w:tplc="555C23A4">
      <w:start w:val="1"/>
      <w:numFmt w:val="bullet"/>
      <w:lvlText w:val="o"/>
      <w:lvlJc w:val="left"/>
      <w:pPr>
        <w:ind w:left="5760" w:hanging="360"/>
      </w:pPr>
      <w:rPr>
        <w:rFonts w:ascii="Courier New" w:hAnsi="Courier New" w:hint="default"/>
      </w:rPr>
    </w:lvl>
    <w:lvl w:ilvl="8" w:tplc="ACF0E9D6">
      <w:start w:val="1"/>
      <w:numFmt w:val="bullet"/>
      <w:lvlText w:val=""/>
      <w:lvlJc w:val="left"/>
      <w:pPr>
        <w:ind w:left="6480" w:hanging="360"/>
      </w:pPr>
      <w:rPr>
        <w:rFonts w:ascii="Wingdings" w:hAnsi="Wingdings" w:hint="default"/>
      </w:rPr>
    </w:lvl>
  </w:abstractNum>
  <w:abstractNum w:abstractNumId="4" w15:restartNumberingAfterBreak="0">
    <w:nsid w:val="1636593B"/>
    <w:multiLevelType w:val="hybridMultilevel"/>
    <w:tmpl w:val="EE08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19D60"/>
    <w:multiLevelType w:val="hybridMultilevel"/>
    <w:tmpl w:val="85743D92"/>
    <w:lvl w:ilvl="0" w:tplc="957639C2">
      <w:start w:val="1"/>
      <w:numFmt w:val="decimal"/>
      <w:lvlText w:val="%1."/>
      <w:lvlJc w:val="left"/>
      <w:pPr>
        <w:ind w:left="720" w:hanging="360"/>
      </w:pPr>
    </w:lvl>
    <w:lvl w:ilvl="1" w:tplc="18A841EE">
      <w:start w:val="1"/>
      <w:numFmt w:val="lowerLetter"/>
      <w:lvlText w:val="%2."/>
      <w:lvlJc w:val="left"/>
      <w:pPr>
        <w:ind w:left="1440" w:hanging="360"/>
      </w:pPr>
    </w:lvl>
    <w:lvl w:ilvl="2" w:tplc="B284F510">
      <w:start w:val="1"/>
      <w:numFmt w:val="lowerRoman"/>
      <w:lvlText w:val="%3."/>
      <w:lvlJc w:val="right"/>
      <w:pPr>
        <w:ind w:left="2160" w:hanging="180"/>
      </w:pPr>
    </w:lvl>
    <w:lvl w:ilvl="3" w:tplc="F0161088">
      <w:start w:val="1"/>
      <w:numFmt w:val="decimal"/>
      <w:lvlText w:val="%4."/>
      <w:lvlJc w:val="left"/>
      <w:pPr>
        <w:ind w:left="2880" w:hanging="360"/>
      </w:pPr>
    </w:lvl>
    <w:lvl w:ilvl="4" w:tplc="7DF45828">
      <w:start w:val="1"/>
      <w:numFmt w:val="lowerLetter"/>
      <w:lvlText w:val="%5."/>
      <w:lvlJc w:val="left"/>
      <w:pPr>
        <w:ind w:left="3600" w:hanging="360"/>
      </w:pPr>
    </w:lvl>
    <w:lvl w:ilvl="5" w:tplc="5FF6F714">
      <w:start w:val="1"/>
      <w:numFmt w:val="lowerRoman"/>
      <w:lvlText w:val="%6."/>
      <w:lvlJc w:val="right"/>
      <w:pPr>
        <w:ind w:left="4320" w:hanging="180"/>
      </w:pPr>
    </w:lvl>
    <w:lvl w:ilvl="6" w:tplc="489C12C0">
      <w:start w:val="1"/>
      <w:numFmt w:val="decimal"/>
      <w:lvlText w:val="%7."/>
      <w:lvlJc w:val="left"/>
      <w:pPr>
        <w:ind w:left="5040" w:hanging="360"/>
      </w:pPr>
    </w:lvl>
    <w:lvl w:ilvl="7" w:tplc="C796549E">
      <w:start w:val="1"/>
      <w:numFmt w:val="lowerLetter"/>
      <w:lvlText w:val="%8."/>
      <w:lvlJc w:val="left"/>
      <w:pPr>
        <w:ind w:left="5760" w:hanging="360"/>
      </w:pPr>
    </w:lvl>
    <w:lvl w:ilvl="8" w:tplc="8AD697F8">
      <w:start w:val="1"/>
      <w:numFmt w:val="lowerRoman"/>
      <w:lvlText w:val="%9."/>
      <w:lvlJc w:val="right"/>
      <w:pPr>
        <w:ind w:left="6480" w:hanging="180"/>
      </w:pPr>
    </w:lvl>
  </w:abstractNum>
  <w:abstractNum w:abstractNumId="6" w15:restartNumberingAfterBreak="0">
    <w:nsid w:val="17973CE3"/>
    <w:multiLevelType w:val="hybridMultilevel"/>
    <w:tmpl w:val="23747ADC"/>
    <w:lvl w:ilvl="0" w:tplc="8278AB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C6958"/>
    <w:multiLevelType w:val="multilevel"/>
    <w:tmpl w:val="45D09B80"/>
    <w:lvl w:ilvl="0">
      <w:start w:val="1"/>
      <w:numFmt w:val="bullet"/>
      <w:lvlText w:val="●"/>
      <w:lvlJc w:val="left"/>
      <w:pPr>
        <w:ind w:left="720" w:hanging="360"/>
      </w:pPr>
      <w:rPr>
        <w:rFonts w:ascii="Verdana" w:eastAsia="Verdana" w:hAnsi="Verdana" w:cs="Verdana"/>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FF77712"/>
    <w:multiLevelType w:val="hybridMultilevel"/>
    <w:tmpl w:val="5B02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E6B43"/>
    <w:multiLevelType w:val="multilevel"/>
    <w:tmpl w:val="692A09B0"/>
    <w:lvl w:ilvl="0">
      <w:start w:val="1"/>
      <w:numFmt w:val="bullet"/>
      <w:lvlText w:val="●"/>
      <w:lvlJc w:val="left"/>
      <w:pPr>
        <w:ind w:left="720" w:hanging="360"/>
      </w:pPr>
      <w:rPr>
        <w:rFonts w:ascii="Verdana" w:eastAsia="Verdana" w:hAnsi="Verdana" w:cs="Verdana"/>
        <w:strike w:val="0"/>
        <w:dstrike w:val="0"/>
        <w:sz w:val="18"/>
        <w:szCs w:val="1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47D19A3"/>
    <w:multiLevelType w:val="hybridMultilevel"/>
    <w:tmpl w:val="7FB262B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5CA4B"/>
    <w:multiLevelType w:val="hybridMultilevel"/>
    <w:tmpl w:val="8BD4AE3A"/>
    <w:lvl w:ilvl="0" w:tplc="809C791E">
      <w:start w:val="1"/>
      <w:numFmt w:val="bullet"/>
      <w:lvlText w:val=""/>
      <w:lvlJc w:val="left"/>
      <w:pPr>
        <w:ind w:left="720" w:hanging="360"/>
      </w:pPr>
      <w:rPr>
        <w:rFonts w:ascii="Symbol" w:hAnsi="Symbol" w:hint="default"/>
      </w:rPr>
    </w:lvl>
    <w:lvl w:ilvl="1" w:tplc="DE54BDEA">
      <w:start w:val="1"/>
      <w:numFmt w:val="bullet"/>
      <w:lvlText w:val="o"/>
      <w:lvlJc w:val="left"/>
      <w:pPr>
        <w:ind w:left="1440" w:hanging="360"/>
      </w:pPr>
      <w:rPr>
        <w:rFonts w:ascii="Courier New" w:hAnsi="Courier New" w:hint="default"/>
      </w:rPr>
    </w:lvl>
    <w:lvl w:ilvl="2" w:tplc="72B4CBF2">
      <w:start w:val="1"/>
      <w:numFmt w:val="bullet"/>
      <w:lvlText w:val=""/>
      <w:lvlJc w:val="left"/>
      <w:pPr>
        <w:ind w:left="2160" w:hanging="360"/>
      </w:pPr>
      <w:rPr>
        <w:rFonts w:ascii="Wingdings" w:hAnsi="Wingdings" w:hint="default"/>
      </w:rPr>
    </w:lvl>
    <w:lvl w:ilvl="3" w:tplc="BE82F168">
      <w:start w:val="1"/>
      <w:numFmt w:val="bullet"/>
      <w:lvlText w:val=""/>
      <w:lvlJc w:val="left"/>
      <w:pPr>
        <w:ind w:left="2880" w:hanging="360"/>
      </w:pPr>
      <w:rPr>
        <w:rFonts w:ascii="Symbol" w:hAnsi="Symbol" w:hint="default"/>
      </w:rPr>
    </w:lvl>
    <w:lvl w:ilvl="4" w:tplc="A3A0C7AC">
      <w:start w:val="1"/>
      <w:numFmt w:val="bullet"/>
      <w:lvlText w:val="o"/>
      <w:lvlJc w:val="left"/>
      <w:pPr>
        <w:ind w:left="3600" w:hanging="360"/>
      </w:pPr>
      <w:rPr>
        <w:rFonts w:ascii="Courier New" w:hAnsi="Courier New" w:hint="default"/>
      </w:rPr>
    </w:lvl>
    <w:lvl w:ilvl="5" w:tplc="AEDEF40C">
      <w:start w:val="1"/>
      <w:numFmt w:val="bullet"/>
      <w:lvlText w:val=""/>
      <w:lvlJc w:val="left"/>
      <w:pPr>
        <w:ind w:left="4320" w:hanging="360"/>
      </w:pPr>
      <w:rPr>
        <w:rFonts w:ascii="Wingdings" w:hAnsi="Wingdings" w:hint="default"/>
      </w:rPr>
    </w:lvl>
    <w:lvl w:ilvl="6" w:tplc="F8383C88">
      <w:start w:val="1"/>
      <w:numFmt w:val="bullet"/>
      <w:lvlText w:val=""/>
      <w:lvlJc w:val="left"/>
      <w:pPr>
        <w:ind w:left="5040" w:hanging="360"/>
      </w:pPr>
      <w:rPr>
        <w:rFonts w:ascii="Symbol" w:hAnsi="Symbol" w:hint="default"/>
      </w:rPr>
    </w:lvl>
    <w:lvl w:ilvl="7" w:tplc="7DA210C6">
      <w:start w:val="1"/>
      <w:numFmt w:val="bullet"/>
      <w:lvlText w:val="o"/>
      <w:lvlJc w:val="left"/>
      <w:pPr>
        <w:ind w:left="5760" w:hanging="360"/>
      </w:pPr>
      <w:rPr>
        <w:rFonts w:ascii="Courier New" w:hAnsi="Courier New" w:hint="default"/>
      </w:rPr>
    </w:lvl>
    <w:lvl w:ilvl="8" w:tplc="F8B26B5E">
      <w:start w:val="1"/>
      <w:numFmt w:val="bullet"/>
      <w:lvlText w:val=""/>
      <w:lvlJc w:val="left"/>
      <w:pPr>
        <w:ind w:left="6480" w:hanging="360"/>
      </w:pPr>
      <w:rPr>
        <w:rFonts w:ascii="Wingdings" w:hAnsi="Wingdings" w:hint="default"/>
      </w:rPr>
    </w:lvl>
  </w:abstractNum>
  <w:abstractNum w:abstractNumId="12" w15:restartNumberingAfterBreak="0">
    <w:nsid w:val="2A9C1CD1"/>
    <w:multiLevelType w:val="hybridMultilevel"/>
    <w:tmpl w:val="62E0B254"/>
    <w:lvl w:ilvl="0" w:tplc="BB0C6460">
      <w:start w:val="1"/>
      <w:numFmt w:val="decimal"/>
      <w:lvlText w:val="%1."/>
      <w:lvlJc w:val="left"/>
      <w:pPr>
        <w:ind w:left="720" w:hanging="360"/>
      </w:pPr>
    </w:lvl>
    <w:lvl w:ilvl="1" w:tplc="0C6AAD6A">
      <w:start w:val="1"/>
      <w:numFmt w:val="lowerLetter"/>
      <w:lvlText w:val="%2."/>
      <w:lvlJc w:val="left"/>
      <w:pPr>
        <w:ind w:left="1440" w:hanging="360"/>
      </w:pPr>
    </w:lvl>
    <w:lvl w:ilvl="2" w:tplc="4288AADC">
      <w:start w:val="1"/>
      <w:numFmt w:val="lowerRoman"/>
      <w:lvlText w:val="%3."/>
      <w:lvlJc w:val="right"/>
      <w:pPr>
        <w:ind w:left="2160" w:hanging="180"/>
      </w:pPr>
    </w:lvl>
    <w:lvl w:ilvl="3" w:tplc="41304C0C">
      <w:start w:val="1"/>
      <w:numFmt w:val="decimal"/>
      <w:lvlText w:val="%4."/>
      <w:lvlJc w:val="left"/>
      <w:pPr>
        <w:ind w:left="2880" w:hanging="360"/>
      </w:pPr>
    </w:lvl>
    <w:lvl w:ilvl="4" w:tplc="FF6A1394">
      <w:start w:val="1"/>
      <w:numFmt w:val="lowerLetter"/>
      <w:lvlText w:val="%5."/>
      <w:lvlJc w:val="left"/>
      <w:pPr>
        <w:ind w:left="3600" w:hanging="360"/>
      </w:pPr>
    </w:lvl>
    <w:lvl w:ilvl="5" w:tplc="6A1886C8">
      <w:start w:val="1"/>
      <w:numFmt w:val="lowerRoman"/>
      <w:lvlText w:val="%6."/>
      <w:lvlJc w:val="right"/>
      <w:pPr>
        <w:ind w:left="4320" w:hanging="180"/>
      </w:pPr>
    </w:lvl>
    <w:lvl w:ilvl="6" w:tplc="0A747490">
      <w:start w:val="1"/>
      <w:numFmt w:val="decimal"/>
      <w:lvlText w:val="%7."/>
      <w:lvlJc w:val="left"/>
      <w:pPr>
        <w:ind w:left="5040" w:hanging="360"/>
      </w:pPr>
    </w:lvl>
    <w:lvl w:ilvl="7" w:tplc="24727030">
      <w:start w:val="1"/>
      <w:numFmt w:val="lowerLetter"/>
      <w:lvlText w:val="%8."/>
      <w:lvlJc w:val="left"/>
      <w:pPr>
        <w:ind w:left="5760" w:hanging="360"/>
      </w:pPr>
    </w:lvl>
    <w:lvl w:ilvl="8" w:tplc="5164F898">
      <w:start w:val="1"/>
      <w:numFmt w:val="lowerRoman"/>
      <w:lvlText w:val="%9."/>
      <w:lvlJc w:val="right"/>
      <w:pPr>
        <w:ind w:left="6480" w:hanging="180"/>
      </w:pPr>
    </w:lvl>
  </w:abstractNum>
  <w:abstractNum w:abstractNumId="13" w15:restartNumberingAfterBreak="0">
    <w:nsid w:val="32B02F0C"/>
    <w:multiLevelType w:val="hybridMultilevel"/>
    <w:tmpl w:val="F0EAFA7A"/>
    <w:lvl w:ilvl="0" w:tplc="A676AB20">
      <w:start w:val="1"/>
      <w:numFmt w:val="decimal"/>
      <w:lvlText w:val="%1."/>
      <w:lvlJc w:val="left"/>
      <w:pPr>
        <w:ind w:left="720" w:hanging="360"/>
      </w:pPr>
    </w:lvl>
    <w:lvl w:ilvl="1" w:tplc="959E3850">
      <w:start w:val="1"/>
      <w:numFmt w:val="lowerLetter"/>
      <w:lvlText w:val="%2."/>
      <w:lvlJc w:val="left"/>
      <w:pPr>
        <w:ind w:left="1440" w:hanging="360"/>
      </w:pPr>
    </w:lvl>
    <w:lvl w:ilvl="2" w:tplc="9CD626CE">
      <w:start w:val="1"/>
      <w:numFmt w:val="lowerRoman"/>
      <w:lvlText w:val="%3."/>
      <w:lvlJc w:val="right"/>
      <w:pPr>
        <w:ind w:left="2160" w:hanging="180"/>
      </w:pPr>
    </w:lvl>
    <w:lvl w:ilvl="3" w:tplc="3A648F76">
      <w:start w:val="1"/>
      <w:numFmt w:val="decimal"/>
      <w:lvlText w:val="%4."/>
      <w:lvlJc w:val="left"/>
      <w:pPr>
        <w:ind w:left="2880" w:hanging="360"/>
      </w:pPr>
    </w:lvl>
    <w:lvl w:ilvl="4" w:tplc="12269F8C">
      <w:start w:val="1"/>
      <w:numFmt w:val="lowerLetter"/>
      <w:lvlText w:val="%5."/>
      <w:lvlJc w:val="left"/>
      <w:pPr>
        <w:ind w:left="3600" w:hanging="360"/>
      </w:pPr>
    </w:lvl>
    <w:lvl w:ilvl="5" w:tplc="65087E16">
      <w:start w:val="1"/>
      <w:numFmt w:val="lowerRoman"/>
      <w:lvlText w:val="%6."/>
      <w:lvlJc w:val="right"/>
      <w:pPr>
        <w:ind w:left="4320" w:hanging="180"/>
      </w:pPr>
    </w:lvl>
    <w:lvl w:ilvl="6" w:tplc="A0CC2AC0">
      <w:start w:val="1"/>
      <w:numFmt w:val="decimal"/>
      <w:lvlText w:val="%7."/>
      <w:lvlJc w:val="left"/>
      <w:pPr>
        <w:ind w:left="5040" w:hanging="360"/>
      </w:pPr>
    </w:lvl>
    <w:lvl w:ilvl="7" w:tplc="8DA476F6">
      <w:start w:val="1"/>
      <w:numFmt w:val="lowerLetter"/>
      <w:lvlText w:val="%8."/>
      <w:lvlJc w:val="left"/>
      <w:pPr>
        <w:ind w:left="5760" w:hanging="360"/>
      </w:pPr>
    </w:lvl>
    <w:lvl w:ilvl="8" w:tplc="40A0B2CE">
      <w:start w:val="1"/>
      <w:numFmt w:val="lowerRoman"/>
      <w:lvlText w:val="%9."/>
      <w:lvlJc w:val="right"/>
      <w:pPr>
        <w:ind w:left="6480" w:hanging="180"/>
      </w:pPr>
    </w:lvl>
  </w:abstractNum>
  <w:abstractNum w:abstractNumId="14" w15:restartNumberingAfterBreak="0">
    <w:nsid w:val="341A5FBE"/>
    <w:multiLevelType w:val="hybridMultilevel"/>
    <w:tmpl w:val="928ED46E"/>
    <w:lvl w:ilvl="0" w:tplc="1E62E3CC">
      <w:start w:val="1"/>
      <w:numFmt w:val="bullet"/>
      <w:lvlText w:val=""/>
      <w:lvlJc w:val="left"/>
      <w:pPr>
        <w:ind w:left="720" w:hanging="360"/>
      </w:pPr>
      <w:rPr>
        <w:rFonts w:ascii="Symbol" w:hAnsi="Symbol" w:hint="default"/>
      </w:rPr>
    </w:lvl>
    <w:lvl w:ilvl="1" w:tplc="8A6A96C8">
      <w:start w:val="1"/>
      <w:numFmt w:val="bullet"/>
      <w:lvlText w:val="o"/>
      <w:lvlJc w:val="left"/>
      <w:pPr>
        <w:ind w:left="1440" w:hanging="360"/>
      </w:pPr>
      <w:rPr>
        <w:rFonts w:ascii="Courier New" w:hAnsi="Courier New" w:hint="default"/>
      </w:rPr>
    </w:lvl>
    <w:lvl w:ilvl="2" w:tplc="F83248C6">
      <w:start w:val="1"/>
      <w:numFmt w:val="bullet"/>
      <w:lvlText w:val=""/>
      <w:lvlJc w:val="left"/>
      <w:pPr>
        <w:ind w:left="2160" w:hanging="360"/>
      </w:pPr>
      <w:rPr>
        <w:rFonts w:ascii="Wingdings" w:hAnsi="Wingdings" w:hint="default"/>
      </w:rPr>
    </w:lvl>
    <w:lvl w:ilvl="3" w:tplc="6818E81E">
      <w:start w:val="1"/>
      <w:numFmt w:val="bullet"/>
      <w:lvlText w:val=""/>
      <w:lvlJc w:val="left"/>
      <w:pPr>
        <w:ind w:left="2880" w:hanging="360"/>
      </w:pPr>
      <w:rPr>
        <w:rFonts w:ascii="Symbol" w:hAnsi="Symbol" w:hint="default"/>
      </w:rPr>
    </w:lvl>
    <w:lvl w:ilvl="4" w:tplc="4D94A71E">
      <w:start w:val="1"/>
      <w:numFmt w:val="bullet"/>
      <w:lvlText w:val="o"/>
      <w:lvlJc w:val="left"/>
      <w:pPr>
        <w:ind w:left="3600" w:hanging="360"/>
      </w:pPr>
      <w:rPr>
        <w:rFonts w:ascii="Courier New" w:hAnsi="Courier New" w:hint="default"/>
      </w:rPr>
    </w:lvl>
    <w:lvl w:ilvl="5" w:tplc="AECA2318">
      <w:start w:val="1"/>
      <w:numFmt w:val="bullet"/>
      <w:lvlText w:val=""/>
      <w:lvlJc w:val="left"/>
      <w:pPr>
        <w:ind w:left="4320" w:hanging="360"/>
      </w:pPr>
      <w:rPr>
        <w:rFonts w:ascii="Wingdings" w:hAnsi="Wingdings" w:hint="default"/>
      </w:rPr>
    </w:lvl>
    <w:lvl w:ilvl="6" w:tplc="ADA8B27C">
      <w:start w:val="1"/>
      <w:numFmt w:val="bullet"/>
      <w:lvlText w:val=""/>
      <w:lvlJc w:val="left"/>
      <w:pPr>
        <w:ind w:left="5040" w:hanging="360"/>
      </w:pPr>
      <w:rPr>
        <w:rFonts w:ascii="Symbol" w:hAnsi="Symbol" w:hint="default"/>
      </w:rPr>
    </w:lvl>
    <w:lvl w:ilvl="7" w:tplc="BFF8029C">
      <w:start w:val="1"/>
      <w:numFmt w:val="bullet"/>
      <w:lvlText w:val="o"/>
      <w:lvlJc w:val="left"/>
      <w:pPr>
        <w:ind w:left="5760" w:hanging="360"/>
      </w:pPr>
      <w:rPr>
        <w:rFonts w:ascii="Courier New" w:hAnsi="Courier New" w:hint="default"/>
      </w:rPr>
    </w:lvl>
    <w:lvl w:ilvl="8" w:tplc="99F83382">
      <w:start w:val="1"/>
      <w:numFmt w:val="bullet"/>
      <w:lvlText w:val=""/>
      <w:lvlJc w:val="left"/>
      <w:pPr>
        <w:ind w:left="6480" w:hanging="360"/>
      </w:pPr>
      <w:rPr>
        <w:rFonts w:ascii="Wingdings" w:hAnsi="Wingdings" w:hint="default"/>
      </w:rPr>
    </w:lvl>
  </w:abstractNum>
  <w:abstractNum w:abstractNumId="15" w15:restartNumberingAfterBreak="0">
    <w:nsid w:val="360B5767"/>
    <w:multiLevelType w:val="hybridMultilevel"/>
    <w:tmpl w:val="5906BEA2"/>
    <w:lvl w:ilvl="0" w:tplc="031487E4">
      <w:start w:val="1"/>
      <w:numFmt w:val="bullet"/>
      <w:lvlText w:val=""/>
      <w:lvlJc w:val="left"/>
      <w:pPr>
        <w:ind w:left="720" w:hanging="360"/>
      </w:pPr>
      <w:rPr>
        <w:rFonts w:ascii="Symbol" w:hAnsi="Symbol" w:hint="default"/>
      </w:rPr>
    </w:lvl>
    <w:lvl w:ilvl="1" w:tplc="C8086224">
      <w:start w:val="1"/>
      <w:numFmt w:val="bullet"/>
      <w:lvlText w:val="o"/>
      <w:lvlJc w:val="left"/>
      <w:pPr>
        <w:ind w:left="1440" w:hanging="360"/>
      </w:pPr>
      <w:rPr>
        <w:rFonts w:ascii="Courier New" w:hAnsi="Courier New" w:hint="default"/>
      </w:rPr>
    </w:lvl>
    <w:lvl w:ilvl="2" w:tplc="878C7938">
      <w:start w:val="1"/>
      <w:numFmt w:val="bullet"/>
      <w:lvlText w:val=""/>
      <w:lvlJc w:val="left"/>
      <w:pPr>
        <w:ind w:left="2160" w:hanging="360"/>
      </w:pPr>
      <w:rPr>
        <w:rFonts w:ascii="Wingdings" w:hAnsi="Wingdings" w:hint="default"/>
      </w:rPr>
    </w:lvl>
    <w:lvl w:ilvl="3" w:tplc="EAD2126E">
      <w:start w:val="1"/>
      <w:numFmt w:val="bullet"/>
      <w:lvlText w:val=""/>
      <w:lvlJc w:val="left"/>
      <w:pPr>
        <w:ind w:left="2880" w:hanging="360"/>
      </w:pPr>
      <w:rPr>
        <w:rFonts w:ascii="Symbol" w:hAnsi="Symbol" w:hint="default"/>
      </w:rPr>
    </w:lvl>
    <w:lvl w:ilvl="4" w:tplc="8BEEC362">
      <w:start w:val="1"/>
      <w:numFmt w:val="bullet"/>
      <w:lvlText w:val="o"/>
      <w:lvlJc w:val="left"/>
      <w:pPr>
        <w:ind w:left="3600" w:hanging="360"/>
      </w:pPr>
      <w:rPr>
        <w:rFonts w:ascii="Courier New" w:hAnsi="Courier New" w:hint="default"/>
      </w:rPr>
    </w:lvl>
    <w:lvl w:ilvl="5" w:tplc="0ABC4C88">
      <w:start w:val="1"/>
      <w:numFmt w:val="bullet"/>
      <w:lvlText w:val=""/>
      <w:lvlJc w:val="left"/>
      <w:pPr>
        <w:ind w:left="4320" w:hanging="360"/>
      </w:pPr>
      <w:rPr>
        <w:rFonts w:ascii="Wingdings" w:hAnsi="Wingdings" w:hint="default"/>
      </w:rPr>
    </w:lvl>
    <w:lvl w:ilvl="6" w:tplc="80244CFA">
      <w:start w:val="1"/>
      <w:numFmt w:val="bullet"/>
      <w:lvlText w:val=""/>
      <w:lvlJc w:val="left"/>
      <w:pPr>
        <w:ind w:left="5040" w:hanging="360"/>
      </w:pPr>
      <w:rPr>
        <w:rFonts w:ascii="Symbol" w:hAnsi="Symbol" w:hint="default"/>
      </w:rPr>
    </w:lvl>
    <w:lvl w:ilvl="7" w:tplc="A554F0A0">
      <w:start w:val="1"/>
      <w:numFmt w:val="bullet"/>
      <w:lvlText w:val="o"/>
      <w:lvlJc w:val="left"/>
      <w:pPr>
        <w:ind w:left="5760" w:hanging="360"/>
      </w:pPr>
      <w:rPr>
        <w:rFonts w:ascii="Courier New" w:hAnsi="Courier New" w:hint="default"/>
      </w:rPr>
    </w:lvl>
    <w:lvl w:ilvl="8" w:tplc="B7E4280E">
      <w:start w:val="1"/>
      <w:numFmt w:val="bullet"/>
      <w:lvlText w:val=""/>
      <w:lvlJc w:val="left"/>
      <w:pPr>
        <w:ind w:left="6480" w:hanging="360"/>
      </w:pPr>
      <w:rPr>
        <w:rFonts w:ascii="Wingdings" w:hAnsi="Wingdings" w:hint="default"/>
      </w:rPr>
    </w:lvl>
  </w:abstractNum>
  <w:abstractNum w:abstractNumId="16" w15:restartNumberingAfterBreak="0">
    <w:nsid w:val="39CE56C2"/>
    <w:multiLevelType w:val="hybridMultilevel"/>
    <w:tmpl w:val="AD761098"/>
    <w:lvl w:ilvl="0" w:tplc="EDD0DFFE">
      <w:start w:val="4"/>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676E7"/>
    <w:multiLevelType w:val="hybridMultilevel"/>
    <w:tmpl w:val="9796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06279"/>
    <w:multiLevelType w:val="hybridMultilevel"/>
    <w:tmpl w:val="06E03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397165"/>
    <w:multiLevelType w:val="hybridMultilevel"/>
    <w:tmpl w:val="0826D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420BA"/>
    <w:multiLevelType w:val="hybridMultilevel"/>
    <w:tmpl w:val="89AA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50707"/>
    <w:multiLevelType w:val="hybridMultilevel"/>
    <w:tmpl w:val="70C0F0B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4C6BA0"/>
    <w:multiLevelType w:val="hybridMultilevel"/>
    <w:tmpl w:val="7AA2347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A339D"/>
    <w:multiLevelType w:val="hybridMultilevel"/>
    <w:tmpl w:val="B494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D0E16"/>
    <w:multiLevelType w:val="hybridMultilevel"/>
    <w:tmpl w:val="2616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F1F44"/>
    <w:multiLevelType w:val="hybridMultilevel"/>
    <w:tmpl w:val="79E6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35A71"/>
    <w:multiLevelType w:val="hybridMultilevel"/>
    <w:tmpl w:val="DCA2C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5070D8"/>
    <w:multiLevelType w:val="hybridMultilevel"/>
    <w:tmpl w:val="CAEA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E2579"/>
    <w:multiLevelType w:val="hybridMultilevel"/>
    <w:tmpl w:val="B006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773628"/>
    <w:multiLevelType w:val="hybridMultilevel"/>
    <w:tmpl w:val="A45CE7F4"/>
    <w:lvl w:ilvl="0" w:tplc="C26EAB6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E25A6"/>
    <w:multiLevelType w:val="hybridMultilevel"/>
    <w:tmpl w:val="1462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526A1"/>
    <w:multiLevelType w:val="hybridMultilevel"/>
    <w:tmpl w:val="E662CE08"/>
    <w:lvl w:ilvl="0" w:tplc="C2000CD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5C61D1"/>
    <w:multiLevelType w:val="hybridMultilevel"/>
    <w:tmpl w:val="D9DC639A"/>
    <w:lvl w:ilvl="0" w:tplc="6ACA573E">
      <w:start w:val="1"/>
      <w:numFmt w:val="bullet"/>
      <w:lvlText w:val=""/>
      <w:lvlJc w:val="left"/>
      <w:pPr>
        <w:ind w:left="720" w:hanging="360"/>
      </w:pPr>
      <w:rPr>
        <w:rFonts w:ascii="Symbol" w:hAnsi="Symbol" w:hint="default"/>
      </w:rPr>
    </w:lvl>
    <w:lvl w:ilvl="1" w:tplc="368855E8">
      <w:start w:val="1"/>
      <w:numFmt w:val="bullet"/>
      <w:lvlText w:val="o"/>
      <w:lvlJc w:val="left"/>
      <w:pPr>
        <w:ind w:left="1440" w:hanging="360"/>
      </w:pPr>
      <w:rPr>
        <w:rFonts w:ascii="Courier New" w:hAnsi="Courier New" w:hint="default"/>
      </w:rPr>
    </w:lvl>
    <w:lvl w:ilvl="2" w:tplc="2C68D830">
      <w:start w:val="1"/>
      <w:numFmt w:val="bullet"/>
      <w:lvlText w:val=""/>
      <w:lvlJc w:val="left"/>
      <w:pPr>
        <w:ind w:left="2160" w:hanging="360"/>
      </w:pPr>
      <w:rPr>
        <w:rFonts w:ascii="Wingdings" w:hAnsi="Wingdings" w:hint="default"/>
      </w:rPr>
    </w:lvl>
    <w:lvl w:ilvl="3" w:tplc="3B7E9B5C">
      <w:start w:val="1"/>
      <w:numFmt w:val="bullet"/>
      <w:lvlText w:val=""/>
      <w:lvlJc w:val="left"/>
      <w:pPr>
        <w:ind w:left="2880" w:hanging="360"/>
      </w:pPr>
      <w:rPr>
        <w:rFonts w:ascii="Symbol" w:hAnsi="Symbol" w:hint="default"/>
      </w:rPr>
    </w:lvl>
    <w:lvl w:ilvl="4" w:tplc="A99C6F28">
      <w:start w:val="1"/>
      <w:numFmt w:val="bullet"/>
      <w:lvlText w:val="o"/>
      <w:lvlJc w:val="left"/>
      <w:pPr>
        <w:ind w:left="3600" w:hanging="360"/>
      </w:pPr>
      <w:rPr>
        <w:rFonts w:ascii="Courier New" w:hAnsi="Courier New" w:hint="default"/>
      </w:rPr>
    </w:lvl>
    <w:lvl w:ilvl="5" w:tplc="C226C74A">
      <w:start w:val="1"/>
      <w:numFmt w:val="bullet"/>
      <w:lvlText w:val=""/>
      <w:lvlJc w:val="left"/>
      <w:pPr>
        <w:ind w:left="4320" w:hanging="360"/>
      </w:pPr>
      <w:rPr>
        <w:rFonts w:ascii="Wingdings" w:hAnsi="Wingdings" w:hint="default"/>
      </w:rPr>
    </w:lvl>
    <w:lvl w:ilvl="6" w:tplc="0B3A21F2">
      <w:start w:val="1"/>
      <w:numFmt w:val="bullet"/>
      <w:lvlText w:val=""/>
      <w:lvlJc w:val="left"/>
      <w:pPr>
        <w:ind w:left="5040" w:hanging="360"/>
      </w:pPr>
      <w:rPr>
        <w:rFonts w:ascii="Symbol" w:hAnsi="Symbol" w:hint="default"/>
      </w:rPr>
    </w:lvl>
    <w:lvl w:ilvl="7" w:tplc="AF7E1E1E">
      <w:start w:val="1"/>
      <w:numFmt w:val="bullet"/>
      <w:lvlText w:val="o"/>
      <w:lvlJc w:val="left"/>
      <w:pPr>
        <w:ind w:left="5760" w:hanging="360"/>
      </w:pPr>
      <w:rPr>
        <w:rFonts w:ascii="Courier New" w:hAnsi="Courier New" w:hint="default"/>
      </w:rPr>
    </w:lvl>
    <w:lvl w:ilvl="8" w:tplc="A87085A4">
      <w:start w:val="1"/>
      <w:numFmt w:val="bullet"/>
      <w:lvlText w:val=""/>
      <w:lvlJc w:val="left"/>
      <w:pPr>
        <w:ind w:left="6480" w:hanging="360"/>
      </w:pPr>
      <w:rPr>
        <w:rFonts w:ascii="Wingdings" w:hAnsi="Wingdings" w:hint="default"/>
      </w:rPr>
    </w:lvl>
  </w:abstractNum>
  <w:num w:numId="1" w16cid:durableId="675890664">
    <w:abstractNumId w:val="5"/>
  </w:num>
  <w:num w:numId="2" w16cid:durableId="1124351472">
    <w:abstractNumId w:val="12"/>
  </w:num>
  <w:num w:numId="3" w16cid:durableId="1574389084">
    <w:abstractNumId w:val="32"/>
  </w:num>
  <w:num w:numId="4" w16cid:durableId="433747933">
    <w:abstractNumId w:val="14"/>
  </w:num>
  <w:num w:numId="5" w16cid:durableId="202445960">
    <w:abstractNumId w:val="3"/>
  </w:num>
  <w:num w:numId="6" w16cid:durableId="1869836272">
    <w:abstractNumId w:val="11"/>
  </w:num>
  <w:num w:numId="7" w16cid:durableId="1792284079">
    <w:abstractNumId w:val="0"/>
  </w:num>
  <w:num w:numId="8" w16cid:durableId="1564675307">
    <w:abstractNumId w:val="15"/>
  </w:num>
  <w:num w:numId="9" w16cid:durableId="732581424">
    <w:abstractNumId w:val="13"/>
  </w:num>
  <w:num w:numId="10" w16cid:durableId="465200136">
    <w:abstractNumId w:val="20"/>
  </w:num>
  <w:num w:numId="11" w16cid:durableId="1139612265">
    <w:abstractNumId w:val="25"/>
  </w:num>
  <w:num w:numId="12" w16cid:durableId="1876387389">
    <w:abstractNumId w:val="31"/>
  </w:num>
  <w:num w:numId="13" w16cid:durableId="1348946508">
    <w:abstractNumId w:val="6"/>
  </w:num>
  <w:num w:numId="14" w16cid:durableId="1669360913">
    <w:abstractNumId w:val="22"/>
  </w:num>
  <w:num w:numId="15" w16cid:durableId="727262970">
    <w:abstractNumId w:val="26"/>
  </w:num>
  <w:num w:numId="16" w16cid:durableId="1714041238">
    <w:abstractNumId w:val="27"/>
  </w:num>
  <w:num w:numId="17" w16cid:durableId="1207524654">
    <w:abstractNumId w:val="30"/>
  </w:num>
  <w:num w:numId="18" w16cid:durableId="453645339">
    <w:abstractNumId w:val="28"/>
  </w:num>
  <w:num w:numId="19" w16cid:durableId="2009746018">
    <w:abstractNumId w:val="23"/>
  </w:num>
  <w:num w:numId="20" w16cid:durableId="1193106718">
    <w:abstractNumId w:val="8"/>
  </w:num>
  <w:num w:numId="21" w16cid:durableId="124780920">
    <w:abstractNumId w:val="1"/>
  </w:num>
  <w:num w:numId="22" w16cid:durableId="985940991">
    <w:abstractNumId w:val="17"/>
  </w:num>
  <w:num w:numId="23" w16cid:durableId="1241210823">
    <w:abstractNumId w:val="4"/>
  </w:num>
  <w:num w:numId="24" w16cid:durableId="892889919">
    <w:abstractNumId w:val="10"/>
  </w:num>
  <w:num w:numId="25" w16cid:durableId="638000852">
    <w:abstractNumId w:val="29"/>
  </w:num>
  <w:num w:numId="26" w16cid:durableId="1067070366">
    <w:abstractNumId w:val="16"/>
  </w:num>
  <w:num w:numId="27" w16cid:durableId="1044868554">
    <w:abstractNumId w:val="21"/>
  </w:num>
  <w:num w:numId="28" w16cid:durableId="878207028">
    <w:abstractNumId w:val="24"/>
  </w:num>
  <w:num w:numId="29" w16cid:durableId="869537242">
    <w:abstractNumId w:val="2"/>
  </w:num>
  <w:num w:numId="30" w16cid:durableId="583808064">
    <w:abstractNumId w:val="18"/>
  </w:num>
  <w:num w:numId="31" w16cid:durableId="184290436">
    <w:abstractNumId w:val="19"/>
  </w:num>
  <w:num w:numId="32" w16cid:durableId="1604873823">
    <w:abstractNumId w:val="7"/>
  </w:num>
  <w:num w:numId="33" w16cid:durableId="741103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6E"/>
    <w:rsid w:val="00001F5F"/>
    <w:rsid w:val="00003DFB"/>
    <w:rsid w:val="00004092"/>
    <w:rsid w:val="00006B2B"/>
    <w:rsid w:val="00006F35"/>
    <w:rsid w:val="000112A8"/>
    <w:rsid w:val="00014569"/>
    <w:rsid w:val="000150F0"/>
    <w:rsid w:val="00015A50"/>
    <w:rsid w:val="000161ED"/>
    <w:rsid w:val="00017EBE"/>
    <w:rsid w:val="00024CD3"/>
    <w:rsid w:val="000257FB"/>
    <w:rsid w:val="0002622A"/>
    <w:rsid w:val="0002662C"/>
    <w:rsid w:val="00026EAD"/>
    <w:rsid w:val="0003052F"/>
    <w:rsid w:val="00030649"/>
    <w:rsid w:val="00030CEC"/>
    <w:rsid w:val="000314F2"/>
    <w:rsid w:val="00031B80"/>
    <w:rsid w:val="000334DE"/>
    <w:rsid w:val="000341C0"/>
    <w:rsid w:val="000406A4"/>
    <w:rsid w:val="00041B16"/>
    <w:rsid w:val="00043A16"/>
    <w:rsid w:val="00043DB9"/>
    <w:rsid w:val="00044BCC"/>
    <w:rsid w:val="00045F14"/>
    <w:rsid w:val="0005011E"/>
    <w:rsid w:val="0005043E"/>
    <w:rsid w:val="00051B1A"/>
    <w:rsid w:val="00052D04"/>
    <w:rsid w:val="00053806"/>
    <w:rsid w:val="00057DBB"/>
    <w:rsid w:val="0006047E"/>
    <w:rsid w:val="00060E4F"/>
    <w:rsid w:val="0006241B"/>
    <w:rsid w:val="00062730"/>
    <w:rsid w:val="00063408"/>
    <w:rsid w:val="00063BDE"/>
    <w:rsid w:val="00064A8E"/>
    <w:rsid w:val="0006529D"/>
    <w:rsid w:val="0006670A"/>
    <w:rsid w:val="000678CD"/>
    <w:rsid w:val="00074267"/>
    <w:rsid w:val="00074A3A"/>
    <w:rsid w:val="00077690"/>
    <w:rsid w:val="00080527"/>
    <w:rsid w:val="00083EA0"/>
    <w:rsid w:val="00084471"/>
    <w:rsid w:val="000865D5"/>
    <w:rsid w:val="00087222"/>
    <w:rsid w:val="000872DE"/>
    <w:rsid w:val="0009309B"/>
    <w:rsid w:val="00093B59"/>
    <w:rsid w:val="000943B8"/>
    <w:rsid w:val="00095697"/>
    <w:rsid w:val="000A0FED"/>
    <w:rsid w:val="000A1390"/>
    <w:rsid w:val="000A3266"/>
    <w:rsid w:val="000A3B53"/>
    <w:rsid w:val="000A4F69"/>
    <w:rsid w:val="000A5561"/>
    <w:rsid w:val="000A5FF5"/>
    <w:rsid w:val="000A7639"/>
    <w:rsid w:val="000B1E43"/>
    <w:rsid w:val="000B66C5"/>
    <w:rsid w:val="000B6A83"/>
    <w:rsid w:val="000B75A9"/>
    <w:rsid w:val="000B7D94"/>
    <w:rsid w:val="000C1A89"/>
    <w:rsid w:val="000C2DEA"/>
    <w:rsid w:val="000C38C0"/>
    <w:rsid w:val="000C3924"/>
    <w:rsid w:val="000C492B"/>
    <w:rsid w:val="000C5661"/>
    <w:rsid w:val="000C6DC2"/>
    <w:rsid w:val="000C7432"/>
    <w:rsid w:val="000C7F96"/>
    <w:rsid w:val="000D02AF"/>
    <w:rsid w:val="000D0391"/>
    <w:rsid w:val="000D142A"/>
    <w:rsid w:val="000D5C72"/>
    <w:rsid w:val="000D605A"/>
    <w:rsid w:val="000D6371"/>
    <w:rsid w:val="000D720B"/>
    <w:rsid w:val="000E1C8D"/>
    <w:rsid w:val="000E349E"/>
    <w:rsid w:val="000E46EE"/>
    <w:rsid w:val="000E5898"/>
    <w:rsid w:val="000E69B2"/>
    <w:rsid w:val="000E6AFC"/>
    <w:rsid w:val="000E6D6C"/>
    <w:rsid w:val="000F241A"/>
    <w:rsid w:val="000F27FB"/>
    <w:rsid w:val="000F3129"/>
    <w:rsid w:val="000F35C7"/>
    <w:rsid w:val="000F4CB7"/>
    <w:rsid w:val="000F58A7"/>
    <w:rsid w:val="0010070C"/>
    <w:rsid w:val="00103444"/>
    <w:rsid w:val="00104187"/>
    <w:rsid w:val="001067EA"/>
    <w:rsid w:val="00106A30"/>
    <w:rsid w:val="00114459"/>
    <w:rsid w:val="00114528"/>
    <w:rsid w:val="0011551D"/>
    <w:rsid w:val="0011575F"/>
    <w:rsid w:val="00117DD3"/>
    <w:rsid w:val="0012026D"/>
    <w:rsid w:val="001210DD"/>
    <w:rsid w:val="00122D1B"/>
    <w:rsid w:val="0012501D"/>
    <w:rsid w:val="00125111"/>
    <w:rsid w:val="0013577D"/>
    <w:rsid w:val="001358C8"/>
    <w:rsid w:val="00140F68"/>
    <w:rsid w:val="001419B3"/>
    <w:rsid w:val="00143DF8"/>
    <w:rsid w:val="00144433"/>
    <w:rsid w:val="00151442"/>
    <w:rsid w:val="00152081"/>
    <w:rsid w:val="00155F0D"/>
    <w:rsid w:val="001562B6"/>
    <w:rsid w:val="00156A85"/>
    <w:rsid w:val="00160058"/>
    <w:rsid w:val="00160F08"/>
    <w:rsid w:val="00161EE7"/>
    <w:rsid w:val="00163BFA"/>
    <w:rsid w:val="00164D5B"/>
    <w:rsid w:val="00165C0D"/>
    <w:rsid w:val="00167EEE"/>
    <w:rsid w:val="001724DE"/>
    <w:rsid w:val="00173B3B"/>
    <w:rsid w:val="00177381"/>
    <w:rsid w:val="00181194"/>
    <w:rsid w:val="00182C63"/>
    <w:rsid w:val="001836CE"/>
    <w:rsid w:val="0018393D"/>
    <w:rsid w:val="00184E7B"/>
    <w:rsid w:val="00186454"/>
    <w:rsid w:val="00186594"/>
    <w:rsid w:val="00186CA2"/>
    <w:rsid w:val="00187130"/>
    <w:rsid w:val="00192F9E"/>
    <w:rsid w:val="00193157"/>
    <w:rsid w:val="001937B9"/>
    <w:rsid w:val="001940D5"/>
    <w:rsid w:val="001953BF"/>
    <w:rsid w:val="0019642C"/>
    <w:rsid w:val="00196D3C"/>
    <w:rsid w:val="001A0FB2"/>
    <w:rsid w:val="001A3324"/>
    <w:rsid w:val="001A39F6"/>
    <w:rsid w:val="001A5212"/>
    <w:rsid w:val="001A5C51"/>
    <w:rsid w:val="001A5E9D"/>
    <w:rsid w:val="001A5ED3"/>
    <w:rsid w:val="001A6CEB"/>
    <w:rsid w:val="001B009A"/>
    <w:rsid w:val="001B0587"/>
    <w:rsid w:val="001B2851"/>
    <w:rsid w:val="001B45DD"/>
    <w:rsid w:val="001B5965"/>
    <w:rsid w:val="001B5E1A"/>
    <w:rsid w:val="001C199F"/>
    <w:rsid w:val="001C2F36"/>
    <w:rsid w:val="001C4287"/>
    <w:rsid w:val="001C5A83"/>
    <w:rsid w:val="001D37BD"/>
    <w:rsid w:val="001E16C8"/>
    <w:rsid w:val="001E59B2"/>
    <w:rsid w:val="001E6907"/>
    <w:rsid w:val="001E715B"/>
    <w:rsid w:val="001F124F"/>
    <w:rsid w:val="001F1352"/>
    <w:rsid w:val="001F2F1E"/>
    <w:rsid w:val="001F5DBD"/>
    <w:rsid w:val="00200DF4"/>
    <w:rsid w:val="00200EF8"/>
    <w:rsid w:val="00200F95"/>
    <w:rsid w:val="00201154"/>
    <w:rsid w:val="00202435"/>
    <w:rsid w:val="00205330"/>
    <w:rsid w:val="00206C7B"/>
    <w:rsid w:val="002078A3"/>
    <w:rsid w:val="002107D8"/>
    <w:rsid w:val="0021093C"/>
    <w:rsid w:val="00210F4F"/>
    <w:rsid w:val="00212073"/>
    <w:rsid w:val="00212DB9"/>
    <w:rsid w:val="00215E27"/>
    <w:rsid w:val="00215F5F"/>
    <w:rsid w:val="0021609D"/>
    <w:rsid w:val="0021616B"/>
    <w:rsid w:val="00216245"/>
    <w:rsid w:val="00216AB4"/>
    <w:rsid w:val="0021748D"/>
    <w:rsid w:val="00220432"/>
    <w:rsid w:val="00220A63"/>
    <w:rsid w:val="00220DAD"/>
    <w:rsid w:val="00221DEC"/>
    <w:rsid w:val="00221DFB"/>
    <w:rsid w:val="002266D0"/>
    <w:rsid w:val="00227371"/>
    <w:rsid w:val="0022775C"/>
    <w:rsid w:val="00230376"/>
    <w:rsid w:val="002313BC"/>
    <w:rsid w:val="00232301"/>
    <w:rsid w:val="00233D18"/>
    <w:rsid w:val="00234683"/>
    <w:rsid w:val="00241A7C"/>
    <w:rsid w:val="002426E8"/>
    <w:rsid w:val="00244FFC"/>
    <w:rsid w:val="002451F2"/>
    <w:rsid w:val="00245642"/>
    <w:rsid w:val="00245DAA"/>
    <w:rsid w:val="00250212"/>
    <w:rsid w:val="0025037F"/>
    <w:rsid w:val="00251A05"/>
    <w:rsid w:val="00252554"/>
    <w:rsid w:val="00253A06"/>
    <w:rsid w:val="00262A9A"/>
    <w:rsid w:val="00264DF4"/>
    <w:rsid w:val="00267C73"/>
    <w:rsid w:val="002703FD"/>
    <w:rsid w:val="00271984"/>
    <w:rsid w:val="00271DFB"/>
    <w:rsid w:val="00272E1B"/>
    <w:rsid w:val="00273BB3"/>
    <w:rsid w:val="00274B65"/>
    <w:rsid w:val="00274C3F"/>
    <w:rsid w:val="002779E5"/>
    <w:rsid w:val="00277BD2"/>
    <w:rsid w:val="0028159E"/>
    <w:rsid w:val="0028555E"/>
    <w:rsid w:val="00285C78"/>
    <w:rsid w:val="00286696"/>
    <w:rsid w:val="00286C40"/>
    <w:rsid w:val="0029113E"/>
    <w:rsid w:val="00291206"/>
    <w:rsid w:val="002935E9"/>
    <w:rsid w:val="00296392"/>
    <w:rsid w:val="0029639D"/>
    <w:rsid w:val="002968D8"/>
    <w:rsid w:val="002A0DAA"/>
    <w:rsid w:val="002A7D94"/>
    <w:rsid w:val="002A7F0A"/>
    <w:rsid w:val="002B629C"/>
    <w:rsid w:val="002B6DC9"/>
    <w:rsid w:val="002B76B7"/>
    <w:rsid w:val="002C0999"/>
    <w:rsid w:val="002C2DB9"/>
    <w:rsid w:val="002C3CF8"/>
    <w:rsid w:val="002C6648"/>
    <w:rsid w:val="002C7165"/>
    <w:rsid w:val="002C7FF4"/>
    <w:rsid w:val="002D16EB"/>
    <w:rsid w:val="002D2B1F"/>
    <w:rsid w:val="002D3056"/>
    <w:rsid w:val="002D4171"/>
    <w:rsid w:val="002D42CB"/>
    <w:rsid w:val="002D5D34"/>
    <w:rsid w:val="002E213C"/>
    <w:rsid w:val="002E36FD"/>
    <w:rsid w:val="002E54D1"/>
    <w:rsid w:val="002E665C"/>
    <w:rsid w:val="002E7175"/>
    <w:rsid w:val="002E741B"/>
    <w:rsid w:val="002F2345"/>
    <w:rsid w:val="002F246E"/>
    <w:rsid w:val="002F2EE9"/>
    <w:rsid w:val="002F32D6"/>
    <w:rsid w:val="002F48C8"/>
    <w:rsid w:val="00301D50"/>
    <w:rsid w:val="003024C6"/>
    <w:rsid w:val="00302FF9"/>
    <w:rsid w:val="00310DBA"/>
    <w:rsid w:val="0032017D"/>
    <w:rsid w:val="00324146"/>
    <w:rsid w:val="00325744"/>
    <w:rsid w:val="00325D4C"/>
    <w:rsid w:val="00327E01"/>
    <w:rsid w:val="00330E73"/>
    <w:rsid w:val="00333802"/>
    <w:rsid w:val="00335347"/>
    <w:rsid w:val="003364CB"/>
    <w:rsid w:val="00336986"/>
    <w:rsid w:val="00340D9A"/>
    <w:rsid w:val="00341ED8"/>
    <w:rsid w:val="003423D0"/>
    <w:rsid w:val="00343778"/>
    <w:rsid w:val="0034624F"/>
    <w:rsid w:val="00346B7C"/>
    <w:rsid w:val="0034770B"/>
    <w:rsid w:val="003514E5"/>
    <w:rsid w:val="00353E26"/>
    <w:rsid w:val="0036046F"/>
    <w:rsid w:val="00361583"/>
    <w:rsid w:val="0036174A"/>
    <w:rsid w:val="00362467"/>
    <w:rsid w:val="00362560"/>
    <w:rsid w:val="0036491C"/>
    <w:rsid w:val="003651A6"/>
    <w:rsid w:val="00366946"/>
    <w:rsid w:val="00367EBC"/>
    <w:rsid w:val="003722C5"/>
    <w:rsid w:val="00373AD5"/>
    <w:rsid w:val="00373BB4"/>
    <w:rsid w:val="0037530C"/>
    <w:rsid w:val="00375732"/>
    <w:rsid w:val="00376548"/>
    <w:rsid w:val="00376CF3"/>
    <w:rsid w:val="0037722A"/>
    <w:rsid w:val="0037743E"/>
    <w:rsid w:val="003805C5"/>
    <w:rsid w:val="0038295D"/>
    <w:rsid w:val="003840C0"/>
    <w:rsid w:val="00384C0A"/>
    <w:rsid w:val="00390672"/>
    <w:rsid w:val="00390886"/>
    <w:rsid w:val="003930F9"/>
    <w:rsid w:val="003933D1"/>
    <w:rsid w:val="0039424C"/>
    <w:rsid w:val="00395543"/>
    <w:rsid w:val="00397109"/>
    <w:rsid w:val="00397AB8"/>
    <w:rsid w:val="00397C77"/>
    <w:rsid w:val="003A0F37"/>
    <w:rsid w:val="003A1DD8"/>
    <w:rsid w:val="003A2A6B"/>
    <w:rsid w:val="003A2AE9"/>
    <w:rsid w:val="003A33A8"/>
    <w:rsid w:val="003A4710"/>
    <w:rsid w:val="003A5483"/>
    <w:rsid w:val="003A6911"/>
    <w:rsid w:val="003A7989"/>
    <w:rsid w:val="003B0B55"/>
    <w:rsid w:val="003B30B2"/>
    <w:rsid w:val="003B579B"/>
    <w:rsid w:val="003B7866"/>
    <w:rsid w:val="003C047F"/>
    <w:rsid w:val="003C1CD9"/>
    <w:rsid w:val="003C2000"/>
    <w:rsid w:val="003C4115"/>
    <w:rsid w:val="003C479C"/>
    <w:rsid w:val="003C5F36"/>
    <w:rsid w:val="003C6A17"/>
    <w:rsid w:val="003C6A3C"/>
    <w:rsid w:val="003C72C4"/>
    <w:rsid w:val="003D0E9F"/>
    <w:rsid w:val="003D15A3"/>
    <w:rsid w:val="003D5C40"/>
    <w:rsid w:val="003E12B6"/>
    <w:rsid w:val="003E17FA"/>
    <w:rsid w:val="003E2F15"/>
    <w:rsid w:val="003E3E2F"/>
    <w:rsid w:val="003F0463"/>
    <w:rsid w:val="003F04B5"/>
    <w:rsid w:val="003F2BFF"/>
    <w:rsid w:val="003F343A"/>
    <w:rsid w:val="003F37FA"/>
    <w:rsid w:val="003F54EB"/>
    <w:rsid w:val="003F57A3"/>
    <w:rsid w:val="003F6F8D"/>
    <w:rsid w:val="003F7737"/>
    <w:rsid w:val="003F7D21"/>
    <w:rsid w:val="00400854"/>
    <w:rsid w:val="004014AB"/>
    <w:rsid w:val="004018F4"/>
    <w:rsid w:val="00401D2C"/>
    <w:rsid w:val="00402C9A"/>
    <w:rsid w:val="00402F6D"/>
    <w:rsid w:val="00403382"/>
    <w:rsid w:val="00403B03"/>
    <w:rsid w:val="00404DF8"/>
    <w:rsid w:val="00404EA5"/>
    <w:rsid w:val="00407905"/>
    <w:rsid w:val="00410CB2"/>
    <w:rsid w:val="00410E91"/>
    <w:rsid w:val="00412464"/>
    <w:rsid w:val="00416512"/>
    <w:rsid w:val="0042021E"/>
    <w:rsid w:val="00421612"/>
    <w:rsid w:val="00422F23"/>
    <w:rsid w:val="00423E36"/>
    <w:rsid w:val="00426204"/>
    <w:rsid w:val="00426420"/>
    <w:rsid w:val="0042664B"/>
    <w:rsid w:val="00426FE8"/>
    <w:rsid w:val="0043102C"/>
    <w:rsid w:val="004328E9"/>
    <w:rsid w:val="004333BA"/>
    <w:rsid w:val="00440976"/>
    <w:rsid w:val="00444711"/>
    <w:rsid w:val="004463F2"/>
    <w:rsid w:val="0044718C"/>
    <w:rsid w:val="00450047"/>
    <w:rsid w:val="004520A6"/>
    <w:rsid w:val="00453C4A"/>
    <w:rsid w:val="00454123"/>
    <w:rsid w:val="00460CBD"/>
    <w:rsid w:val="00462102"/>
    <w:rsid w:val="00465C12"/>
    <w:rsid w:val="004662F0"/>
    <w:rsid w:val="004679F1"/>
    <w:rsid w:val="004717CB"/>
    <w:rsid w:val="00472455"/>
    <w:rsid w:val="00473A53"/>
    <w:rsid w:val="004754FB"/>
    <w:rsid w:val="0047591C"/>
    <w:rsid w:val="004769A4"/>
    <w:rsid w:val="00477A4A"/>
    <w:rsid w:val="00477C11"/>
    <w:rsid w:val="00477EA2"/>
    <w:rsid w:val="00484200"/>
    <w:rsid w:val="00484EBB"/>
    <w:rsid w:val="00485A22"/>
    <w:rsid w:val="00486B6F"/>
    <w:rsid w:val="00486E98"/>
    <w:rsid w:val="00486F55"/>
    <w:rsid w:val="00490E4B"/>
    <w:rsid w:val="00492867"/>
    <w:rsid w:val="0049453F"/>
    <w:rsid w:val="00497CB9"/>
    <w:rsid w:val="00497F3B"/>
    <w:rsid w:val="0049E140"/>
    <w:rsid w:val="004A0321"/>
    <w:rsid w:val="004A1DD3"/>
    <w:rsid w:val="004A21A4"/>
    <w:rsid w:val="004A5015"/>
    <w:rsid w:val="004A5DEB"/>
    <w:rsid w:val="004A6BAC"/>
    <w:rsid w:val="004A6D7F"/>
    <w:rsid w:val="004B0F6B"/>
    <w:rsid w:val="004B0F6D"/>
    <w:rsid w:val="004B1AE8"/>
    <w:rsid w:val="004B2E23"/>
    <w:rsid w:val="004B497C"/>
    <w:rsid w:val="004C0ED3"/>
    <w:rsid w:val="004C1F20"/>
    <w:rsid w:val="004C5CC5"/>
    <w:rsid w:val="004D0300"/>
    <w:rsid w:val="004D1A87"/>
    <w:rsid w:val="004D2837"/>
    <w:rsid w:val="004D4969"/>
    <w:rsid w:val="004D4CEF"/>
    <w:rsid w:val="004E17D9"/>
    <w:rsid w:val="004E2BCA"/>
    <w:rsid w:val="004E3A7E"/>
    <w:rsid w:val="004E58E3"/>
    <w:rsid w:val="004E62E2"/>
    <w:rsid w:val="004E75AB"/>
    <w:rsid w:val="004E7607"/>
    <w:rsid w:val="004E7679"/>
    <w:rsid w:val="004F0036"/>
    <w:rsid w:val="004F14BC"/>
    <w:rsid w:val="004F39E0"/>
    <w:rsid w:val="004F45CC"/>
    <w:rsid w:val="004F48B6"/>
    <w:rsid w:val="005009B6"/>
    <w:rsid w:val="00501E31"/>
    <w:rsid w:val="005022F9"/>
    <w:rsid w:val="005030B7"/>
    <w:rsid w:val="00503D82"/>
    <w:rsid w:val="00504394"/>
    <w:rsid w:val="00505DD8"/>
    <w:rsid w:val="005109E6"/>
    <w:rsid w:val="0051412A"/>
    <w:rsid w:val="00515DEA"/>
    <w:rsid w:val="00517E89"/>
    <w:rsid w:val="00520098"/>
    <w:rsid w:val="00521B0A"/>
    <w:rsid w:val="00521E20"/>
    <w:rsid w:val="005221FF"/>
    <w:rsid w:val="00522212"/>
    <w:rsid w:val="005236C3"/>
    <w:rsid w:val="00525EE0"/>
    <w:rsid w:val="00526D0C"/>
    <w:rsid w:val="0052775E"/>
    <w:rsid w:val="00530099"/>
    <w:rsid w:val="00530BDA"/>
    <w:rsid w:val="00530F83"/>
    <w:rsid w:val="005315C8"/>
    <w:rsid w:val="00531A10"/>
    <w:rsid w:val="00532240"/>
    <w:rsid w:val="005331C0"/>
    <w:rsid w:val="005342DD"/>
    <w:rsid w:val="00534458"/>
    <w:rsid w:val="00534B45"/>
    <w:rsid w:val="005359A1"/>
    <w:rsid w:val="00537E64"/>
    <w:rsid w:val="00543736"/>
    <w:rsid w:val="00545233"/>
    <w:rsid w:val="005479CA"/>
    <w:rsid w:val="00550712"/>
    <w:rsid w:val="0055093B"/>
    <w:rsid w:val="005535E0"/>
    <w:rsid w:val="00561637"/>
    <w:rsid w:val="005621A6"/>
    <w:rsid w:val="005629C3"/>
    <w:rsid w:val="00563B0A"/>
    <w:rsid w:val="0056471B"/>
    <w:rsid w:val="00565BE5"/>
    <w:rsid w:val="00572D79"/>
    <w:rsid w:val="00572E33"/>
    <w:rsid w:val="0057490A"/>
    <w:rsid w:val="00576200"/>
    <w:rsid w:val="00577D67"/>
    <w:rsid w:val="0058604D"/>
    <w:rsid w:val="00587C57"/>
    <w:rsid w:val="00590FAC"/>
    <w:rsid w:val="00591B90"/>
    <w:rsid w:val="00594512"/>
    <w:rsid w:val="0059648E"/>
    <w:rsid w:val="00596E75"/>
    <w:rsid w:val="00597958"/>
    <w:rsid w:val="00597A18"/>
    <w:rsid w:val="00597B4F"/>
    <w:rsid w:val="00597B7A"/>
    <w:rsid w:val="005A0CE8"/>
    <w:rsid w:val="005A43B5"/>
    <w:rsid w:val="005A45E7"/>
    <w:rsid w:val="005A6971"/>
    <w:rsid w:val="005A6FB6"/>
    <w:rsid w:val="005A7432"/>
    <w:rsid w:val="005A744A"/>
    <w:rsid w:val="005A79CB"/>
    <w:rsid w:val="005B007D"/>
    <w:rsid w:val="005B0A13"/>
    <w:rsid w:val="005B0A69"/>
    <w:rsid w:val="005B0E16"/>
    <w:rsid w:val="005B30F8"/>
    <w:rsid w:val="005B38C5"/>
    <w:rsid w:val="005B682F"/>
    <w:rsid w:val="005B6E68"/>
    <w:rsid w:val="005B759B"/>
    <w:rsid w:val="005C05DE"/>
    <w:rsid w:val="005C0689"/>
    <w:rsid w:val="005C2433"/>
    <w:rsid w:val="005C2D38"/>
    <w:rsid w:val="005C6E71"/>
    <w:rsid w:val="005D071C"/>
    <w:rsid w:val="005D0E9C"/>
    <w:rsid w:val="005D182E"/>
    <w:rsid w:val="005D1E0C"/>
    <w:rsid w:val="005D26BE"/>
    <w:rsid w:val="005D4ECC"/>
    <w:rsid w:val="005D500E"/>
    <w:rsid w:val="005D55C2"/>
    <w:rsid w:val="005D60D6"/>
    <w:rsid w:val="005D7075"/>
    <w:rsid w:val="005E0637"/>
    <w:rsid w:val="005E0CF6"/>
    <w:rsid w:val="005E1286"/>
    <w:rsid w:val="005E35EB"/>
    <w:rsid w:val="005E48C1"/>
    <w:rsid w:val="005E5684"/>
    <w:rsid w:val="005E67A1"/>
    <w:rsid w:val="005E796F"/>
    <w:rsid w:val="005F1E2B"/>
    <w:rsid w:val="005F75B8"/>
    <w:rsid w:val="005F7936"/>
    <w:rsid w:val="0060010F"/>
    <w:rsid w:val="00601394"/>
    <w:rsid w:val="00604A19"/>
    <w:rsid w:val="00605D0D"/>
    <w:rsid w:val="00612F4B"/>
    <w:rsid w:val="00615E70"/>
    <w:rsid w:val="00616AFB"/>
    <w:rsid w:val="00616C20"/>
    <w:rsid w:val="00621E58"/>
    <w:rsid w:val="006236BF"/>
    <w:rsid w:val="00623C0E"/>
    <w:rsid w:val="00623C3A"/>
    <w:rsid w:val="00624829"/>
    <w:rsid w:val="00625067"/>
    <w:rsid w:val="00626470"/>
    <w:rsid w:val="00631352"/>
    <w:rsid w:val="00631648"/>
    <w:rsid w:val="006323D4"/>
    <w:rsid w:val="006337F6"/>
    <w:rsid w:val="00634DAD"/>
    <w:rsid w:val="00635857"/>
    <w:rsid w:val="00641CD5"/>
    <w:rsid w:val="00642D12"/>
    <w:rsid w:val="00645242"/>
    <w:rsid w:val="00646BE4"/>
    <w:rsid w:val="00652B38"/>
    <w:rsid w:val="00655D79"/>
    <w:rsid w:val="00655EA4"/>
    <w:rsid w:val="006560AF"/>
    <w:rsid w:val="00657D3E"/>
    <w:rsid w:val="00660B04"/>
    <w:rsid w:val="00662576"/>
    <w:rsid w:val="00662C68"/>
    <w:rsid w:val="00663BC7"/>
    <w:rsid w:val="006642F9"/>
    <w:rsid w:val="00666CB6"/>
    <w:rsid w:val="00667ECD"/>
    <w:rsid w:val="00670030"/>
    <w:rsid w:val="00670D68"/>
    <w:rsid w:val="0067112A"/>
    <w:rsid w:val="00672C68"/>
    <w:rsid w:val="006735F6"/>
    <w:rsid w:val="006754EE"/>
    <w:rsid w:val="00680B36"/>
    <w:rsid w:val="00681FF1"/>
    <w:rsid w:val="00682D74"/>
    <w:rsid w:val="006852A8"/>
    <w:rsid w:val="00687AD3"/>
    <w:rsid w:val="00690BD7"/>
    <w:rsid w:val="0069221D"/>
    <w:rsid w:val="00692AA5"/>
    <w:rsid w:val="00694368"/>
    <w:rsid w:val="006948C1"/>
    <w:rsid w:val="00694A7A"/>
    <w:rsid w:val="00695FA9"/>
    <w:rsid w:val="00696735"/>
    <w:rsid w:val="006977D0"/>
    <w:rsid w:val="006A100F"/>
    <w:rsid w:val="006A2B8A"/>
    <w:rsid w:val="006A2E5B"/>
    <w:rsid w:val="006A34E1"/>
    <w:rsid w:val="006A3768"/>
    <w:rsid w:val="006A5574"/>
    <w:rsid w:val="006A5CC7"/>
    <w:rsid w:val="006A7330"/>
    <w:rsid w:val="006B24D3"/>
    <w:rsid w:val="006B5D5C"/>
    <w:rsid w:val="006B5D8B"/>
    <w:rsid w:val="006C0AD7"/>
    <w:rsid w:val="006C10B5"/>
    <w:rsid w:val="006C3E94"/>
    <w:rsid w:val="006C4675"/>
    <w:rsid w:val="006C4946"/>
    <w:rsid w:val="006C5C75"/>
    <w:rsid w:val="006C5E75"/>
    <w:rsid w:val="006D07E7"/>
    <w:rsid w:val="006D0A5F"/>
    <w:rsid w:val="006D1C1F"/>
    <w:rsid w:val="006D3178"/>
    <w:rsid w:val="006D3987"/>
    <w:rsid w:val="006D5033"/>
    <w:rsid w:val="006D613A"/>
    <w:rsid w:val="006E3F61"/>
    <w:rsid w:val="006E4DA0"/>
    <w:rsid w:val="006E5F79"/>
    <w:rsid w:val="006E6C03"/>
    <w:rsid w:val="006F07E6"/>
    <w:rsid w:val="006F3995"/>
    <w:rsid w:val="006F3A80"/>
    <w:rsid w:val="006F3BE4"/>
    <w:rsid w:val="006F7EFA"/>
    <w:rsid w:val="007002E7"/>
    <w:rsid w:val="00702585"/>
    <w:rsid w:val="00705833"/>
    <w:rsid w:val="00705E37"/>
    <w:rsid w:val="00707841"/>
    <w:rsid w:val="00711903"/>
    <w:rsid w:val="0071304E"/>
    <w:rsid w:val="00714CA4"/>
    <w:rsid w:val="00714F78"/>
    <w:rsid w:val="00715F62"/>
    <w:rsid w:val="007160EC"/>
    <w:rsid w:val="00716EA4"/>
    <w:rsid w:val="007176BF"/>
    <w:rsid w:val="00721138"/>
    <w:rsid w:val="00721A53"/>
    <w:rsid w:val="00722825"/>
    <w:rsid w:val="00722B47"/>
    <w:rsid w:val="00725281"/>
    <w:rsid w:val="0073055B"/>
    <w:rsid w:val="00731396"/>
    <w:rsid w:val="00731BAB"/>
    <w:rsid w:val="00731FF5"/>
    <w:rsid w:val="00734F75"/>
    <w:rsid w:val="00735375"/>
    <w:rsid w:val="00736036"/>
    <w:rsid w:val="00740CF4"/>
    <w:rsid w:val="00741EE5"/>
    <w:rsid w:val="0075065D"/>
    <w:rsid w:val="00750683"/>
    <w:rsid w:val="00751208"/>
    <w:rsid w:val="0075288E"/>
    <w:rsid w:val="00753483"/>
    <w:rsid w:val="00753B4B"/>
    <w:rsid w:val="00754CDF"/>
    <w:rsid w:val="00755A2A"/>
    <w:rsid w:val="007627E8"/>
    <w:rsid w:val="00763332"/>
    <w:rsid w:val="007641EC"/>
    <w:rsid w:val="00765C71"/>
    <w:rsid w:val="00770FB9"/>
    <w:rsid w:val="007752D7"/>
    <w:rsid w:val="00777C8E"/>
    <w:rsid w:val="007800C5"/>
    <w:rsid w:val="00787CDC"/>
    <w:rsid w:val="00792F6F"/>
    <w:rsid w:val="007936DF"/>
    <w:rsid w:val="0079419E"/>
    <w:rsid w:val="007977E7"/>
    <w:rsid w:val="007A0BEF"/>
    <w:rsid w:val="007A4BE6"/>
    <w:rsid w:val="007B0ED4"/>
    <w:rsid w:val="007B16B0"/>
    <w:rsid w:val="007B1765"/>
    <w:rsid w:val="007B31F5"/>
    <w:rsid w:val="007B473D"/>
    <w:rsid w:val="007B5C02"/>
    <w:rsid w:val="007B67B1"/>
    <w:rsid w:val="007B68CC"/>
    <w:rsid w:val="007B6AD1"/>
    <w:rsid w:val="007B6C8D"/>
    <w:rsid w:val="007B6F8A"/>
    <w:rsid w:val="007B703B"/>
    <w:rsid w:val="007B7407"/>
    <w:rsid w:val="007B7D9A"/>
    <w:rsid w:val="007C0B55"/>
    <w:rsid w:val="007C1D20"/>
    <w:rsid w:val="007C2543"/>
    <w:rsid w:val="007C33CA"/>
    <w:rsid w:val="007C357C"/>
    <w:rsid w:val="007C6BC7"/>
    <w:rsid w:val="007C6CF7"/>
    <w:rsid w:val="007C7549"/>
    <w:rsid w:val="007C78E6"/>
    <w:rsid w:val="007C7956"/>
    <w:rsid w:val="007C7D4B"/>
    <w:rsid w:val="007C7F07"/>
    <w:rsid w:val="007D3BF2"/>
    <w:rsid w:val="007D3E86"/>
    <w:rsid w:val="007D652C"/>
    <w:rsid w:val="007D66CE"/>
    <w:rsid w:val="007D727A"/>
    <w:rsid w:val="007E1EBC"/>
    <w:rsid w:val="007E612D"/>
    <w:rsid w:val="007E6467"/>
    <w:rsid w:val="007E7130"/>
    <w:rsid w:val="007F1C22"/>
    <w:rsid w:val="007F29E6"/>
    <w:rsid w:val="007F336D"/>
    <w:rsid w:val="007F38EA"/>
    <w:rsid w:val="007F3ADF"/>
    <w:rsid w:val="007F5AA3"/>
    <w:rsid w:val="007F6CE6"/>
    <w:rsid w:val="007F7C1C"/>
    <w:rsid w:val="007F7C24"/>
    <w:rsid w:val="00801D9D"/>
    <w:rsid w:val="00803971"/>
    <w:rsid w:val="00804EAD"/>
    <w:rsid w:val="0080532D"/>
    <w:rsid w:val="0080590D"/>
    <w:rsid w:val="00806091"/>
    <w:rsid w:val="008065F0"/>
    <w:rsid w:val="0080662C"/>
    <w:rsid w:val="00806A08"/>
    <w:rsid w:val="00806EE7"/>
    <w:rsid w:val="00807340"/>
    <w:rsid w:val="00807DD2"/>
    <w:rsid w:val="008139FF"/>
    <w:rsid w:val="008150AD"/>
    <w:rsid w:val="0082100E"/>
    <w:rsid w:val="008221D4"/>
    <w:rsid w:val="00822347"/>
    <w:rsid w:val="00823B70"/>
    <w:rsid w:val="0082433C"/>
    <w:rsid w:val="00826132"/>
    <w:rsid w:val="00827465"/>
    <w:rsid w:val="00830CB5"/>
    <w:rsid w:val="0083137C"/>
    <w:rsid w:val="00831CB3"/>
    <w:rsid w:val="00834D40"/>
    <w:rsid w:val="00842FCF"/>
    <w:rsid w:val="00845463"/>
    <w:rsid w:val="00845AF0"/>
    <w:rsid w:val="008466BA"/>
    <w:rsid w:val="00850C51"/>
    <w:rsid w:val="00850F59"/>
    <w:rsid w:val="00851235"/>
    <w:rsid w:val="0085271A"/>
    <w:rsid w:val="00852876"/>
    <w:rsid w:val="00852C57"/>
    <w:rsid w:val="00860DD6"/>
    <w:rsid w:val="008611CD"/>
    <w:rsid w:val="00861DE0"/>
    <w:rsid w:val="008622C4"/>
    <w:rsid w:val="008623DC"/>
    <w:rsid w:val="008627ED"/>
    <w:rsid w:val="00865312"/>
    <w:rsid w:val="00867112"/>
    <w:rsid w:val="00867A46"/>
    <w:rsid w:val="00867B86"/>
    <w:rsid w:val="00870907"/>
    <w:rsid w:val="00871B16"/>
    <w:rsid w:val="00872007"/>
    <w:rsid w:val="008736C2"/>
    <w:rsid w:val="0087378A"/>
    <w:rsid w:val="00873944"/>
    <w:rsid w:val="00874474"/>
    <w:rsid w:val="00877317"/>
    <w:rsid w:val="0088061D"/>
    <w:rsid w:val="008808BC"/>
    <w:rsid w:val="008859ED"/>
    <w:rsid w:val="00886866"/>
    <w:rsid w:val="00886F42"/>
    <w:rsid w:val="0089354B"/>
    <w:rsid w:val="008943E9"/>
    <w:rsid w:val="00895405"/>
    <w:rsid w:val="0089617F"/>
    <w:rsid w:val="008A27AA"/>
    <w:rsid w:val="008A42E2"/>
    <w:rsid w:val="008A44D6"/>
    <w:rsid w:val="008A47B0"/>
    <w:rsid w:val="008A4A37"/>
    <w:rsid w:val="008B1C09"/>
    <w:rsid w:val="008B25FB"/>
    <w:rsid w:val="008B26E5"/>
    <w:rsid w:val="008B2B4A"/>
    <w:rsid w:val="008B2CCE"/>
    <w:rsid w:val="008B449B"/>
    <w:rsid w:val="008C02A8"/>
    <w:rsid w:val="008C04E1"/>
    <w:rsid w:val="008C56A2"/>
    <w:rsid w:val="008C59FB"/>
    <w:rsid w:val="008C6EAB"/>
    <w:rsid w:val="008C6EF9"/>
    <w:rsid w:val="008C7B9E"/>
    <w:rsid w:val="008C7D39"/>
    <w:rsid w:val="008D0DF6"/>
    <w:rsid w:val="008D3468"/>
    <w:rsid w:val="008D412B"/>
    <w:rsid w:val="008D5B3A"/>
    <w:rsid w:val="008E1F71"/>
    <w:rsid w:val="008E4405"/>
    <w:rsid w:val="008E651A"/>
    <w:rsid w:val="008F1F69"/>
    <w:rsid w:val="008F3C7A"/>
    <w:rsid w:val="008F3CB1"/>
    <w:rsid w:val="008F4C9D"/>
    <w:rsid w:val="008F5F4C"/>
    <w:rsid w:val="008F722A"/>
    <w:rsid w:val="00900282"/>
    <w:rsid w:val="0090178E"/>
    <w:rsid w:val="00901D83"/>
    <w:rsid w:val="009037C4"/>
    <w:rsid w:val="009044FC"/>
    <w:rsid w:val="00906A70"/>
    <w:rsid w:val="00911FB2"/>
    <w:rsid w:val="00912186"/>
    <w:rsid w:val="00913676"/>
    <w:rsid w:val="00914132"/>
    <w:rsid w:val="00914228"/>
    <w:rsid w:val="00915B61"/>
    <w:rsid w:val="00917A0B"/>
    <w:rsid w:val="00917AD3"/>
    <w:rsid w:val="00917F44"/>
    <w:rsid w:val="00923C24"/>
    <w:rsid w:val="009262E6"/>
    <w:rsid w:val="009263EF"/>
    <w:rsid w:val="00932211"/>
    <w:rsid w:val="00932E9D"/>
    <w:rsid w:val="0093424E"/>
    <w:rsid w:val="0093767D"/>
    <w:rsid w:val="0094196D"/>
    <w:rsid w:val="00941FB3"/>
    <w:rsid w:val="0094364A"/>
    <w:rsid w:val="00944F8E"/>
    <w:rsid w:val="00945195"/>
    <w:rsid w:val="00945CDD"/>
    <w:rsid w:val="009467D2"/>
    <w:rsid w:val="009509F5"/>
    <w:rsid w:val="009511E8"/>
    <w:rsid w:val="00951ADB"/>
    <w:rsid w:val="00952D2C"/>
    <w:rsid w:val="00953225"/>
    <w:rsid w:val="00953AA1"/>
    <w:rsid w:val="00953BFF"/>
    <w:rsid w:val="00954721"/>
    <w:rsid w:val="00954D70"/>
    <w:rsid w:val="00957259"/>
    <w:rsid w:val="00961221"/>
    <w:rsid w:val="00961B19"/>
    <w:rsid w:val="00963004"/>
    <w:rsid w:val="00964BDB"/>
    <w:rsid w:val="00965037"/>
    <w:rsid w:val="00965E8C"/>
    <w:rsid w:val="00967844"/>
    <w:rsid w:val="00967DB4"/>
    <w:rsid w:val="00970386"/>
    <w:rsid w:val="0097085F"/>
    <w:rsid w:val="0097097A"/>
    <w:rsid w:val="0097506F"/>
    <w:rsid w:val="00977BDC"/>
    <w:rsid w:val="00980F32"/>
    <w:rsid w:val="00981D44"/>
    <w:rsid w:val="00982C72"/>
    <w:rsid w:val="0098321C"/>
    <w:rsid w:val="009837AD"/>
    <w:rsid w:val="009849EA"/>
    <w:rsid w:val="00984AE1"/>
    <w:rsid w:val="0098512D"/>
    <w:rsid w:val="00986B7A"/>
    <w:rsid w:val="009870DD"/>
    <w:rsid w:val="00991329"/>
    <w:rsid w:val="0099152F"/>
    <w:rsid w:val="00992DA7"/>
    <w:rsid w:val="00993318"/>
    <w:rsid w:val="009939FD"/>
    <w:rsid w:val="009943B4"/>
    <w:rsid w:val="009946DA"/>
    <w:rsid w:val="00995BA4"/>
    <w:rsid w:val="00996116"/>
    <w:rsid w:val="00996785"/>
    <w:rsid w:val="00997FD1"/>
    <w:rsid w:val="00997FE2"/>
    <w:rsid w:val="009A1F01"/>
    <w:rsid w:val="009A1FD3"/>
    <w:rsid w:val="009A2BA8"/>
    <w:rsid w:val="009A5180"/>
    <w:rsid w:val="009A6D1F"/>
    <w:rsid w:val="009B18E9"/>
    <w:rsid w:val="009B26FD"/>
    <w:rsid w:val="009B3261"/>
    <w:rsid w:val="009B3262"/>
    <w:rsid w:val="009B3787"/>
    <w:rsid w:val="009B6512"/>
    <w:rsid w:val="009B7C03"/>
    <w:rsid w:val="009C0CEA"/>
    <w:rsid w:val="009C13C6"/>
    <w:rsid w:val="009C14E0"/>
    <w:rsid w:val="009C26D0"/>
    <w:rsid w:val="009C4024"/>
    <w:rsid w:val="009C7B6B"/>
    <w:rsid w:val="009D03C2"/>
    <w:rsid w:val="009D0793"/>
    <w:rsid w:val="009D1C16"/>
    <w:rsid w:val="009D34F2"/>
    <w:rsid w:val="009D359B"/>
    <w:rsid w:val="009D4833"/>
    <w:rsid w:val="009D527B"/>
    <w:rsid w:val="009D59A6"/>
    <w:rsid w:val="009D7AA5"/>
    <w:rsid w:val="009E07BA"/>
    <w:rsid w:val="009E083B"/>
    <w:rsid w:val="009E25C9"/>
    <w:rsid w:val="009E5FB7"/>
    <w:rsid w:val="009E651C"/>
    <w:rsid w:val="009E6CFF"/>
    <w:rsid w:val="009E6DC0"/>
    <w:rsid w:val="009E6EC5"/>
    <w:rsid w:val="009E6FA2"/>
    <w:rsid w:val="009E76A4"/>
    <w:rsid w:val="009F6DA0"/>
    <w:rsid w:val="009F7A8F"/>
    <w:rsid w:val="009F7B01"/>
    <w:rsid w:val="00A00D48"/>
    <w:rsid w:val="00A0228A"/>
    <w:rsid w:val="00A03FCE"/>
    <w:rsid w:val="00A061E3"/>
    <w:rsid w:val="00A067D3"/>
    <w:rsid w:val="00A11052"/>
    <w:rsid w:val="00A12BFA"/>
    <w:rsid w:val="00A16D42"/>
    <w:rsid w:val="00A2179C"/>
    <w:rsid w:val="00A23F03"/>
    <w:rsid w:val="00A25B8B"/>
    <w:rsid w:val="00A27601"/>
    <w:rsid w:val="00A30575"/>
    <w:rsid w:val="00A313F6"/>
    <w:rsid w:val="00A31860"/>
    <w:rsid w:val="00A330FA"/>
    <w:rsid w:val="00A333C8"/>
    <w:rsid w:val="00A43CD9"/>
    <w:rsid w:val="00A46683"/>
    <w:rsid w:val="00A46EED"/>
    <w:rsid w:val="00A526CE"/>
    <w:rsid w:val="00A56176"/>
    <w:rsid w:val="00A610BB"/>
    <w:rsid w:val="00A61369"/>
    <w:rsid w:val="00A61F60"/>
    <w:rsid w:val="00A63325"/>
    <w:rsid w:val="00A6371D"/>
    <w:rsid w:val="00A641C5"/>
    <w:rsid w:val="00A648EC"/>
    <w:rsid w:val="00A65603"/>
    <w:rsid w:val="00A65FDC"/>
    <w:rsid w:val="00A67024"/>
    <w:rsid w:val="00A67441"/>
    <w:rsid w:val="00A674A2"/>
    <w:rsid w:val="00A67869"/>
    <w:rsid w:val="00A70EC6"/>
    <w:rsid w:val="00A72D95"/>
    <w:rsid w:val="00A7506D"/>
    <w:rsid w:val="00A76025"/>
    <w:rsid w:val="00A769B3"/>
    <w:rsid w:val="00A76AF3"/>
    <w:rsid w:val="00A7748C"/>
    <w:rsid w:val="00A774C4"/>
    <w:rsid w:val="00A774E9"/>
    <w:rsid w:val="00A83771"/>
    <w:rsid w:val="00A84C9F"/>
    <w:rsid w:val="00A850F1"/>
    <w:rsid w:val="00A8749B"/>
    <w:rsid w:val="00A92BD6"/>
    <w:rsid w:val="00A9331E"/>
    <w:rsid w:val="00A94705"/>
    <w:rsid w:val="00A94B9B"/>
    <w:rsid w:val="00A97126"/>
    <w:rsid w:val="00A97FA3"/>
    <w:rsid w:val="00AA0835"/>
    <w:rsid w:val="00AA099B"/>
    <w:rsid w:val="00AA26C5"/>
    <w:rsid w:val="00AA3AB2"/>
    <w:rsid w:val="00AA5017"/>
    <w:rsid w:val="00AB2AF7"/>
    <w:rsid w:val="00AB3C10"/>
    <w:rsid w:val="00AB4736"/>
    <w:rsid w:val="00AB51F1"/>
    <w:rsid w:val="00AC0309"/>
    <w:rsid w:val="00AC0535"/>
    <w:rsid w:val="00AC0BDD"/>
    <w:rsid w:val="00AC1ECA"/>
    <w:rsid w:val="00AC4D59"/>
    <w:rsid w:val="00AC5620"/>
    <w:rsid w:val="00AC5D70"/>
    <w:rsid w:val="00AC7FA1"/>
    <w:rsid w:val="00AD6C3D"/>
    <w:rsid w:val="00AD7014"/>
    <w:rsid w:val="00AD7B68"/>
    <w:rsid w:val="00AE177C"/>
    <w:rsid w:val="00AE1F96"/>
    <w:rsid w:val="00AE4A93"/>
    <w:rsid w:val="00AE5B53"/>
    <w:rsid w:val="00AE660E"/>
    <w:rsid w:val="00AE67B3"/>
    <w:rsid w:val="00AF0754"/>
    <w:rsid w:val="00AF4428"/>
    <w:rsid w:val="00AF491D"/>
    <w:rsid w:val="00AF4ED6"/>
    <w:rsid w:val="00AF5523"/>
    <w:rsid w:val="00AF717D"/>
    <w:rsid w:val="00AF7EA8"/>
    <w:rsid w:val="00B02ADC"/>
    <w:rsid w:val="00B0482F"/>
    <w:rsid w:val="00B04CF7"/>
    <w:rsid w:val="00B04DA4"/>
    <w:rsid w:val="00B10299"/>
    <w:rsid w:val="00B1167C"/>
    <w:rsid w:val="00B119A6"/>
    <w:rsid w:val="00B130E7"/>
    <w:rsid w:val="00B13B82"/>
    <w:rsid w:val="00B142B2"/>
    <w:rsid w:val="00B15676"/>
    <w:rsid w:val="00B1584B"/>
    <w:rsid w:val="00B16215"/>
    <w:rsid w:val="00B20B4F"/>
    <w:rsid w:val="00B21DE0"/>
    <w:rsid w:val="00B22B3A"/>
    <w:rsid w:val="00B239CF"/>
    <w:rsid w:val="00B2430E"/>
    <w:rsid w:val="00B24B13"/>
    <w:rsid w:val="00B30A40"/>
    <w:rsid w:val="00B30D93"/>
    <w:rsid w:val="00B30ED2"/>
    <w:rsid w:val="00B36338"/>
    <w:rsid w:val="00B366A1"/>
    <w:rsid w:val="00B37112"/>
    <w:rsid w:val="00B43358"/>
    <w:rsid w:val="00B4503C"/>
    <w:rsid w:val="00B45D1E"/>
    <w:rsid w:val="00B46354"/>
    <w:rsid w:val="00B46A15"/>
    <w:rsid w:val="00B474F6"/>
    <w:rsid w:val="00B47EAA"/>
    <w:rsid w:val="00B5213E"/>
    <w:rsid w:val="00B55462"/>
    <w:rsid w:val="00B560D3"/>
    <w:rsid w:val="00B604EA"/>
    <w:rsid w:val="00B60DCD"/>
    <w:rsid w:val="00B61021"/>
    <w:rsid w:val="00B61AB2"/>
    <w:rsid w:val="00B6299C"/>
    <w:rsid w:val="00B651E5"/>
    <w:rsid w:val="00B65719"/>
    <w:rsid w:val="00B67DD9"/>
    <w:rsid w:val="00B70DA4"/>
    <w:rsid w:val="00B70FB3"/>
    <w:rsid w:val="00B710A9"/>
    <w:rsid w:val="00B71ED8"/>
    <w:rsid w:val="00B729FF"/>
    <w:rsid w:val="00B73EAE"/>
    <w:rsid w:val="00B74453"/>
    <w:rsid w:val="00B76924"/>
    <w:rsid w:val="00B851B9"/>
    <w:rsid w:val="00B86630"/>
    <w:rsid w:val="00B86CAC"/>
    <w:rsid w:val="00B90C39"/>
    <w:rsid w:val="00B91602"/>
    <w:rsid w:val="00B9189A"/>
    <w:rsid w:val="00B92673"/>
    <w:rsid w:val="00B94848"/>
    <w:rsid w:val="00B94C76"/>
    <w:rsid w:val="00B9518F"/>
    <w:rsid w:val="00B963DE"/>
    <w:rsid w:val="00B9797E"/>
    <w:rsid w:val="00BA0239"/>
    <w:rsid w:val="00BA059D"/>
    <w:rsid w:val="00BA11A4"/>
    <w:rsid w:val="00BA42FB"/>
    <w:rsid w:val="00BA6E26"/>
    <w:rsid w:val="00BA6F8C"/>
    <w:rsid w:val="00BB0EAC"/>
    <w:rsid w:val="00BB228E"/>
    <w:rsid w:val="00BB58FB"/>
    <w:rsid w:val="00BB6D3D"/>
    <w:rsid w:val="00BB7541"/>
    <w:rsid w:val="00BC1FF2"/>
    <w:rsid w:val="00BC25FF"/>
    <w:rsid w:val="00BC67BE"/>
    <w:rsid w:val="00BD0E9E"/>
    <w:rsid w:val="00BD1B8F"/>
    <w:rsid w:val="00BD21F1"/>
    <w:rsid w:val="00BD2DB9"/>
    <w:rsid w:val="00BD3554"/>
    <w:rsid w:val="00BD4547"/>
    <w:rsid w:val="00BD7220"/>
    <w:rsid w:val="00BE1A15"/>
    <w:rsid w:val="00BE302D"/>
    <w:rsid w:val="00BE31A6"/>
    <w:rsid w:val="00BE3732"/>
    <w:rsid w:val="00BE507C"/>
    <w:rsid w:val="00BF4F2A"/>
    <w:rsid w:val="00BF5BD5"/>
    <w:rsid w:val="00C010DE"/>
    <w:rsid w:val="00C02641"/>
    <w:rsid w:val="00C04D4A"/>
    <w:rsid w:val="00C0669C"/>
    <w:rsid w:val="00C06AC9"/>
    <w:rsid w:val="00C06F99"/>
    <w:rsid w:val="00C10ED7"/>
    <w:rsid w:val="00C10FA0"/>
    <w:rsid w:val="00C1122D"/>
    <w:rsid w:val="00C1250F"/>
    <w:rsid w:val="00C135C4"/>
    <w:rsid w:val="00C14463"/>
    <w:rsid w:val="00C15AD2"/>
    <w:rsid w:val="00C1783F"/>
    <w:rsid w:val="00C2088A"/>
    <w:rsid w:val="00C208EF"/>
    <w:rsid w:val="00C21BAC"/>
    <w:rsid w:val="00C21D3C"/>
    <w:rsid w:val="00C22127"/>
    <w:rsid w:val="00C2307E"/>
    <w:rsid w:val="00C230F8"/>
    <w:rsid w:val="00C2446A"/>
    <w:rsid w:val="00C25359"/>
    <w:rsid w:val="00C254ED"/>
    <w:rsid w:val="00C26748"/>
    <w:rsid w:val="00C26EE3"/>
    <w:rsid w:val="00C27312"/>
    <w:rsid w:val="00C27C7D"/>
    <w:rsid w:val="00C32A3A"/>
    <w:rsid w:val="00C3353C"/>
    <w:rsid w:val="00C341D2"/>
    <w:rsid w:val="00C36814"/>
    <w:rsid w:val="00C37EB2"/>
    <w:rsid w:val="00C4094D"/>
    <w:rsid w:val="00C416E0"/>
    <w:rsid w:val="00C430E1"/>
    <w:rsid w:val="00C47A66"/>
    <w:rsid w:val="00C5024F"/>
    <w:rsid w:val="00C67E2F"/>
    <w:rsid w:val="00C70DBD"/>
    <w:rsid w:val="00C714FA"/>
    <w:rsid w:val="00C7206A"/>
    <w:rsid w:val="00C73A33"/>
    <w:rsid w:val="00C76961"/>
    <w:rsid w:val="00C805F0"/>
    <w:rsid w:val="00C81C2B"/>
    <w:rsid w:val="00C82967"/>
    <w:rsid w:val="00C83284"/>
    <w:rsid w:val="00C8384B"/>
    <w:rsid w:val="00C86D04"/>
    <w:rsid w:val="00C90A7B"/>
    <w:rsid w:val="00C919E9"/>
    <w:rsid w:val="00C91A0B"/>
    <w:rsid w:val="00C944A0"/>
    <w:rsid w:val="00C94A00"/>
    <w:rsid w:val="00C96030"/>
    <w:rsid w:val="00C9689E"/>
    <w:rsid w:val="00C96DB8"/>
    <w:rsid w:val="00C96E08"/>
    <w:rsid w:val="00C971F6"/>
    <w:rsid w:val="00CA0847"/>
    <w:rsid w:val="00CA16EE"/>
    <w:rsid w:val="00CA1AEE"/>
    <w:rsid w:val="00CA3C1D"/>
    <w:rsid w:val="00CA4095"/>
    <w:rsid w:val="00CA5DE2"/>
    <w:rsid w:val="00CA69E5"/>
    <w:rsid w:val="00CA7021"/>
    <w:rsid w:val="00CB04BB"/>
    <w:rsid w:val="00CB2A2A"/>
    <w:rsid w:val="00CB2BBB"/>
    <w:rsid w:val="00CB52E3"/>
    <w:rsid w:val="00CB58FD"/>
    <w:rsid w:val="00CB6BC2"/>
    <w:rsid w:val="00CB741B"/>
    <w:rsid w:val="00CC088A"/>
    <w:rsid w:val="00CC2F50"/>
    <w:rsid w:val="00CC6658"/>
    <w:rsid w:val="00CC7089"/>
    <w:rsid w:val="00CD1651"/>
    <w:rsid w:val="00CD2E68"/>
    <w:rsid w:val="00CD48A8"/>
    <w:rsid w:val="00CD76E4"/>
    <w:rsid w:val="00CE1E53"/>
    <w:rsid w:val="00CE2007"/>
    <w:rsid w:val="00CE4ABB"/>
    <w:rsid w:val="00CE4B25"/>
    <w:rsid w:val="00CE7FAE"/>
    <w:rsid w:val="00CF10D4"/>
    <w:rsid w:val="00CF1632"/>
    <w:rsid w:val="00CF2CBC"/>
    <w:rsid w:val="00CF2E60"/>
    <w:rsid w:val="00CF319D"/>
    <w:rsid w:val="00CF3E05"/>
    <w:rsid w:val="00CF4232"/>
    <w:rsid w:val="00CF517E"/>
    <w:rsid w:val="00CF5622"/>
    <w:rsid w:val="00CF5A47"/>
    <w:rsid w:val="00CF7CBB"/>
    <w:rsid w:val="00CF7EE8"/>
    <w:rsid w:val="00D0129B"/>
    <w:rsid w:val="00D02A46"/>
    <w:rsid w:val="00D049DD"/>
    <w:rsid w:val="00D04D5E"/>
    <w:rsid w:val="00D05AD5"/>
    <w:rsid w:val="00D10CD8"/>
    <w:rsid w:val="00D130FD"/>
    <w:rsid w:val="00D13F03"/>
    <w:rsid w:val="00D14A27"/>
    <w:rsid w:val="00D1529C"/>
    <w:rsid w:val="00D208CB"/>
    <w:rsid w:val="00D22F40"/>
    <w:rsid w:val="00D310F8"/>
    <w:rsid w:val="00D325DE"/>
    <w:rsid w:val="00D33565"/>
    <w:rsid w:val="00D33AFC"/>
    <w:rsid w:val="00D346A1"/>
    <w:rsid w:val="00D369E9"/>
    <w:rsid w:val="00D37182"/>
    <w:rsid w:val="00D4262A"/>
    <w:rsid w:val="00D4411E"/>
    <w:rsid w:val="00D444B8"/>
    <w:rsid w:val="00D46008"/>
    <w:rsid w:val="00D46912"/>
    <w:rsid w:val="00D4698E"/>
    <w:rsid w:val="00D47475"/>
    <w:rsid w:val="00D47A37"/>
    <w:rsid w:val="00D524E2"/>
    <w:rsid w:val="00D52F3F"/>
    <w:rsid w:val="00D531C5"/>
    <w:rsid w:val="00D54D07"/>
    <w:rsid w:val="00D5551A"/>
    <w:rsid w:val="00D56477"/>
    <w:rsid w:val="00D602C8"/>
    <w:rsid w:val="00D60415"/>
    <w:rsid w:val="00D6224C"/>
    <w:rsid w:val="00D6236E"/>
    <w:rsid w:val="00D6319F"/>
    <w:rsid w:val="00D67221"/>
    <w:rsid w:val="00D6748B"/>
    <w:rsid w:val="00D67946"/>
    <w:rsid w:val="00D71AA4"/>
    <w:rsid w:val="00D730A0"/>
    <w:rsid w:val="00D73191"/>
    <w:rsid w:val="00D738F8"/>
    <w:rsid w:val="00D748FB"/>
    <w:rsid w:val="00D80C83"/>
    <w:rsid w:val="00D81496"/>
    <w:rsid w:val="00D81A7B"/>
    <w:rsid w:val="00D84B04"/>
    <w:rsid w:val="00D85367"/>
    <w:rsid w:val="00D8539F"/>
    <w:rsid w:val="00D906C7"/>
    <w:rsid w:val="00D97FB4"/>
    <w:rsid w:val="00DA03A3"/>
    <w:rsid w:val="00DA10DC"/>
    <w:rsid w:val="00DA2447"/>
    <w:rsid w:val="00DA2638"/>
    <w:rsid w:val="00DA434A"/>
    <w:rsid w:val="00DA6031"/>
    <w:rsid w:val="00DA67A2"/>
    <w:rsid w:val="00DA7286"/>
    <w:rsid w:val="00DA7F4F"/>
    <w:rsid w:val="00DB1041"/>
    <w:rsid w:val="00DB160A"/>
    <w:rsid w:val="00DB1E11"/>
    <w:rsid w:val="00DB39BB"/>
    <w:rsid w:val="00DB4621"/>
    <w:rsid w:val="00DB472C"/>
    <w:rsid w:val="00DB6554"/>
    <w:rsid w:val="00DB7B7C"/>
    <w:rsid w:val="00DC1BDB"/>
    <w:rsid w:val="00DC27B9"/>
    <w:rsid w:val="00DC46B1"/>
    <w:rsid w:val="00DC4DF8"/>
    <w:rsid w:val="00DC50B8"/>
    <w:rsid w:val="00DC64C9"/>
    <w:rsid w:val="00DC7A2D"/>
    <w:rsid w:val="00DD0AAA"/>
    <w:rsid w:val="00DD1099"/>
    <w:rsid w:val="00DD1AE9"/>
    <w:rsid w:val="00DD395A"/>
    <w:rsid w:val="00DD3CD1"/>
    <w:rsid w:val="00DD3D40"/>
    <w:rsid w:val="00DD506A"/>
    <w:rsid w:val="00DD5FDF"/>
    <w:rsid w:val="00DD619F"/>
    <w:rsid w:val="00DD6340"/>
    <w:rsid w:val="00DD6F43"/>
    <w:rsid w:val="00DE0A69"/>
    <w:rsid w:val="00DE32FA"/>
    <w:rsid w:val="00DE4DA6"/>
    <w:rsid w:val="00DE573A"/>
    <w:rsid w:val="00DE6032"/>
    <w:rsid w:val="00DF0BA7"/>
    <w:rsid w:val="00DF0D4F"/>
    <w:rsid w:val="00DF30A3"/>
    <w:rsid w:val="00DF4822"/>
    <w:rsid w:val="00DF5E86"/>
    <w:rsid w:val="00DF5FDF"/>
    <w:rsid w:val="00DF60FF"/>
    <w:rsid w:val="00E01F04"/>
    <w:rsid w:val="00E0333A"/>
    <w:rsid w:val="00E05291"/>
    <w:rsid w:val="00E056FF"/>
    <w:rsid w:val="00E05AFD"/>
    <w:rsid w:val="00E05CFB"/>
    <w:rsid w:val="00E10530"/>
    <w:rsid w:val="00E13086"/>
    <w:rsid w:val="00E140EA"/>
    <w:rsid w:val="00E14856"/>
    <w:rsid w:val="00E15385"/>
    <w:rsid w:val="00E1666C"/>
    <w:rsid w:val="00E17BCD"/>
    <w:rsid w:val="00E20404"/>
    <w:rsid w:val="00E20816"/>
    <w:rsid w:val="00E223C0"/>
    <w:rsid w:val="00E22F08"/>
    <w:rsid w:val="00E2476D"/>
    <w:rsid w:val="00E24E02"/>
    <w:rsid w:val="00E25BB6"/>
    <w:rsid w:val="00E266C2"/>
    <w:rsid w:val="00E2723D"/>
    <w:rsid w:val="00E30451"/>
    <w:rsid w:val="00E30E95"/>
    <w:rsid w:val="00E31910"/>
    <w:rsid w:val="00E3227B"/>
    <w:rsid w:val="00E32D0A"/>
    <w:rsid w:val="00E32E95"/>
    <w:rsid w:val="00E33E83"/>
    <w:rsid w:val="00E349D6"/>
    <w:rsid w:val="00E36A42"/>
    <w:rsid w:val="00E41CB2"/>
    <w:rsid w:val="00E45A28"/>
    <w:rsid w:val="00E4605D"/>
    <w:rsid w:val="00E4695A"/>
    <w:rsid w:val="00E51264"/>
    <w:rsid w:val="00E519E6"/>
    <w:rsid w:val="00E52601"/>
    <w:rsid w:val="00E53333"/>
    <w:rsid w:val="00E54EBA"/>
    <w:rsid w:val="00E56854"/>
    <w:rsid w:val="00E56C5C"/>
    <w:rsid w:val="00E57AAA"/>
    <w:rsid w:val="00E603DC"/>
    <w:rsid w:val="00E61F25"/>
    <w:rsid w:val="00E62334"/>
    <w:rsid w:val="00E70800"/>
    <w:rsid w:val="00E717A6"/>
    <w:rsid w:val="00E74190"/>
    <w:rsid w:val="00E7422C"/>
    <w:rsid w:val="00E754B3"/>
    <w:rsid w:val="00E7616E"/>
    <w:rsid w:val="00E829FA"/>
    <w:rsid w:val="00E83F1D"/>
    <w:rsid w:val="00E8465D"/>
    <w:rsid w:val="00E9116B"/>
    <w:rsid w:val="00E93C3E"/>
    <w:rsid w:val="00E941AE"/>
    <w:rsid w:val="00E94FD9"/>
    <w:rsid w:val="00E970C9"/>
    <w:rsid w:val="00E97EBD"/>
    <w:rsid w:val="00EA0C63"/>
    <w:rsid w:val="00EA14AE"/>
    <w:rsid w:val="00EA3E3C"/>
    <w:rsid w:val="00EA4503"/>
    <w:rsid w:val="00EB1432"/>
    <w:rsid w:val="00EB3484"/>
    <w:rsid w:val="00EB422E"/>
    <w:rsid w:val="00EB5BBD"/>
    <w:rsid w:val="00EB62FB"/>
    <w:rsid w:val="00EB636A"/>
    <w:rsid w:val="00EB7ED8"/>
    <w:rsid w:val="00EC0AED"/>
    <w:rsid w:val="00EC2620"/>
    <w:rsid w:val="00EC70C8"/>
    <w:rsid w:val="00EC78B1"/>
    <w:rsid w:val="00ED1B2C"/>
    <w:rsid w:val="00ED1BE9"/>
    <w:rsid w:val="00ED37B0"/>
    <w:rsid w:val="00ED4051"/>
    <w:rsid w:val="00ED74C4"/>
    <w:rsid w:val="00EE1A87"/>
    <w:rsid w:val="00EE1AF6"/>
    <w:rsid w:val="00EE2EA8"/>
    <w:rsid w:val="00EE4757"/>
    <w:rsid w:val="00EE4BDF"/>
    <w:rsid w:val="00EE4E4C"/>
    <w:rsid w:val="00EE5CAB"/>
    <w:rsid w:val="00EE620E"/>
    <w:rsid w:val="00EE7917"/>
    <w:rsid w:val="00EF36F1"/>
    <w:rsid w:val="00EF4078"/>
    <w:rsid w:val="00EF6686"/>
    <w:rsid w:val="00F0177E"/>
    <w:rsid w:val="00F067E8"/>
    <w:rsid w:val="00F07989"/>
    <w:rsid w:val="00F1021C"/>
    <w:rsid w:val="00F11091"/>
    <w:rsid w:val="00F14F6D"/>
    <w:rsid w:val="00F16BF7"/>
    <w:rsid w:val="00F20880"/>
    <w:rsid w:val="00F215DD"/>
    <w:rsid w:val="00F21D98"/>
    <w:rsid w:val="00F225FA"/>
    <w:rsid w:val="00F2563D"/>
    <w:rsid w:val="00F26EB9"/>
    <w:rsid w:val="00F306C3"/>
    <w:rsid w:val="00F31BC9"/>
    <w:rsid w:val="00F3208B"/>
    <w:rsid w:val="00F32C82"/>
    <w:rsid w:val="00F3342C"/>
    <w:rsid w:val="00F34121"/>
    <w:rsid w:val="00F42D1E"/>
    <w:rsid w:val="00F44B88"/>
    <w:rsid w:val="00F44EB1"/>
    <w:rsid w:val="00F45DA0"/>
    <w:rsid w:val="00F502C6"/>
    <w:rsid w:val="00F5074D"/>
    <w:rsid w:val="00F5298D"/>
    <w:rsid w:val="00F5348E"/>
    <w:rsid w:val="00F54CF4"/>
    <w:rsid w:val="00F54F3C"/>
    <w:rsid w:val="00F57916"/>
    <w:rsid w:val="00F57B19"/>
    <w:rsid w:val="00F57FFE"/>
    <w:rsid w:val="00F60823"/>
    <w:rsid w:val="00F62840"/>
    <w:rsid w:val="00F6406D"/>
    <w:rsid w:val="00F6437A"/>
    <w:rsid w:val="00F64D5A"/>
    <w:rsid w:val="00F672C0"/>
    <w:rsid w:val="00F67865"/>
    <w:rsid w:val="00F71D5C"/>
    <w:rsid w:val="00F73504"/>
    <w:rsid w:val="00F73535"/>
    <w:rsid w:val="00F7358F"/>
    <w:rsid w:val="00F73E63"/>
    <w:rsid w:val="00F765B0"/>
    <w:rsid w:val="00F77B4F"/>
    <w:rsid w:val="00F81D00"/>
    <w:rsid w:val="00F84CD3"/>
    <w:rsid w:val="00F86982"/>
    <w:rsid w:val="00F90509"/>
    <w:rsid w:val="00F918B5"/>
    <w:rsid w:val="00F91F76"/>
    <w:rsid w:val="00F92EBD"/>
    <w:rsid w:val="00F93FC6"/>
    <w:rsid w:val="00F944CC"/>
    <w:rsid w:val="00F96D47"/>
    <w:rsid w:val="00F97C2E"/>
    <w:rsid w:val="00F97D2C"/>
    <w:rsid w:val="00F97DC3"/>
    <w:rsid w:val="00FA0D51"/>
    <w:rsid w:val="00FA2702"/>
    <w:rsid w:val="00FA5490"/>
    <w:rsid w:val="00FA5AD9"/>
    <w:rsid w:val="00FA76E8"/>
    <w:rsid w:val="00FA7979"/>
    <w:rsid w:val="00FB159C"/>
    <w:rsid w:val="00FB1BB0"/>
    <w:rsid w:val="00FB1BE9"/>
    <w:rsid w:val="00FB234A"/>
    <w:rsid w:val="00FB37AA"/>
    <w:rsid w:val="00FB529F"/>
    <w:rsid w:val="00FB5312"/>
    <w:rsid w:val="00FB5875"/>
    <w:rsid w:val="00FC091C"/>
    <w:rsid w:val="00FC0FA4"/>
    <w:rsid w:val="00FC31CA"/>
    <w:rsid w:val="00FC499A"/>
    <w:rsid w:val="00FC4F04"/>
    <w:rsid w:val="00FC7CCE"/>
    <w:rsid w:val="00FD0860"/>
    <w:rsid w:val="00FD19A1"/>
    <w:rsid w:val="00FD2426"/>
    <w:rsid w:val="00FD2A61"/>
    <w:rsid w:val="00FD329E"/>
    <w:rsid w:val="00FD335C"/>
    <w:rsid w:val="00FD5253"/>
    <w:rsid w:val="00FD52F8"/>
    <w:rsid w:val="00FD60F4"/>
    <w:rsid w:val="00FD65CC"/>
    <w:rsid w:val="00FD66D0"/>
    <w:rsid w:val="00FE19DC"/>
    <w:rsid w:val="00FE1E7F"/>
    <w:rsid w:val="00FE286B"/>
    <w:rsid w:val="00FE3865"/>
    <w:rsid w:val="00FE53EE"/>
    <w:rsid w:val="00FE5539"/>
    <w:rsid w:val="00FE5983"/>
    <w:rsid w:val="00FE65BC"/>
    <w:rsid w:val="00FE76DD"/>
    <w:rsid w:val="00FE79BD"/>
    <w:rsid w:val="00FF21A5"/>
    <w:rsid w:val="00FF55CC"/>
    <w:rsid w:val="0103B49A"/>
    <w:rsid w:val="01C4233D"/>
    <w:rsid w:val="021403A6"/>
    <w:rsid w:val="0285E2E7"/>
    <w:rsid w:val="02E36BB1"/>
    <w:rsid w:val="0304AEAC"/>
    <w:rsid w:val="03C22ACD"/>
    <w:rsid w:val="0474D2DE"/>
    <w:rsid w:val="04A980AF"/>
    <w:rsid w:val="04E6F4B4"/>
    <w:rsid w:val="051564DD"/>
    <w:rsid w:val="051D5263"/>
    <w:rsid w:val="05574501"/>
    <w:rsid w:val="055E4887"/>
    <w:rsid w:val="0599A14E"/>
    <w:rsid w:val="05A331FA"/>
    <w:rsid w:val="05A9F58A"/>
    <w:rsid w:val="05DAA6A4"/>
    <w:rsid w:val="06068551"/>
    <w:rsid w:val="0621773E"/>
    <w:rsid w:val="064BBF6F"/>
    <w:rsid w:val="06B1353E"/>
    <w:rsid w:val="07639035"/>
    <w:rsid w:val="078EF137"/>
    <w:rsid w:val="07D022F8"/>
    <w:rsid w:val="07FF7569"/>
    <w:rsid w:val="084D059F"/>
    <w:rsid w:val="0854F325"/>
    <w:rsid w:val="09E8D600"/>
    <w:rsid w:val="0A9815D1"/>
    <w:rsid w:val="0AB67CEC"/>
    <w:rsid w:val="0AF3EF34"/>
    <w:rsid w:val="0B524C0A"/>
    <w:rsid w:val="0B64512A"/>
    <w:rsid w:val="0B6F8B71"/>
    <w:rsid w:val="0C12737E"/>
    <w:rsid w:val="0C656100"/>
    <w:rsid w:val="0C906AF9"/>
    <w:rsid w:val="0CA6E716"/>
    <w:rsid w:val="0D2076C2"/>
    <w:rsid w:val="0E14BA52"/>
    <w:rsid w:val="0E914CD0"/>
    <w:rsid w:val="0EC434A9"/>
    <w:rsid w:val="0F2360C4"/>
    <w:rsid w:val="0F46A096"/>
    <w:rsid w:val="0FA3549A"/>
    <w:rsid w:val="0FAC27E2"/>
    <w:rsid w:val="1063C93D"/>
    <w:rsid w:val="11526BAD"/>
    <w:rsid w:val="116D4055"/>
    <w:rsid w:val="11798494"/>
    <w:rsid w:val="11A4A5DB"/>
    <w:rsid w:val="11B18E77"/>
    <w:rsid w:val="11DECCF5"/>
    <w:rsid w:val="136703D0"/>
    <w:rsid w:val="136E0016"/>
    <w:rsid w:val="1397A5CC"/>
    <w:rsid w:val="142C3679"/>
    <w:rsid w:val="1533762D"/>
    <w:rsid w:val="1569B5B8"/>
    <w:rsid w:val="1578C57C"/>
    <w:rsid w:val="163E0BD9"/>
    <w:rsid w:val="166B176F"/>
    <w:rsid w:val="16810440"/>
    <w:rsid w:val="17A2743B"/>
    <w:rsid w:val="17F5E4C4"/>
    <w:rsid w:val="181B8206"/>
    <w:rsid w:val="18D044CC"/>
    <w:rsid w:val="18E095FD"/>
    <w:rsid w:val="1900D838"/>
    <w:rsid w:val="19395DC2"/>
    <w:rsid w:val="193D26B9"/>
    <w:rsid w:val="19706246"/>
    <w:rsid w:val="19A49C42"/>
    <w:rsid w:val="19E40B50"/>
    <w:rsid w:val="1A80B77B"/>
    <w:rsid w:val="1B122C2E"/>
    <w:rsid w:val="1B25DA4B"/>
    <w:rsid w:val="1B89F5A1"/>
    <w:rsid w:val="1B97DE3F"/>
    <w:rsid w:val="1B9DD456"/>
    <w:rsid w:val="1BA61759"/>
    <w:rsid w:val="1BDF5BE0"/>
    <w:rsid w:val="1BF7D25A"/>
    <w:rsid w:val="1C37485E"/>
    <w:rsid w:val="1C4E32FB"/>
    <w:rsid w:val="1D37BEFE"/>
    <w:rsid w:val="1EBBC9E1"/>
    <w:rsid w:val="1EC39019"/>
    <w:rsid w:val="1FCBA6AB"/>
    <w:rsid w:val="204A9334"/>
    <w:rsid w:val="20EF0725"/>
    <w:rsid w:val="21127071"/>
    <w:rsid w:val="2171FF7E"/>
    <w:rsid w:val="21803898"/>
    <w:rsid w:val="218B0178"/>
    <w:rsid w:val="21D9E8E0"/>
    <w:rsid w:val="224838C0"/>
    <w:rsid w:val="22B453F3"/>
    <w:rsid w:val="2337C3BC"/>
    <w:rsid w:val="2384FAF3"/>
    <w:rsid w:val="23A12049"/>
    <w:rsid w:val="23D5D232"/>
    <w:rsid w:val="23E88A55"/>
    <w:rsid w:val="24740A21"/>
    <w:rsid w:val="248C3B59"/>
    <w:rsid w:val="24F51B66"/>
    <w:rsid w:val="25697B33"/>
    <w:rsid w:val="2586BDA7"/>
    <w:rsid w:val="25D38723"/>
    <w:rsid w:val="25F5E8F9"/>
    <w:rsid w:val="261EA6AE"/>
    <w:rsid w:val="266FA20E"/>
    <w:rsid w:val="26A2A9F8"/>
    <w:rsid w:val="26B12998"/>
    <w:rsid w:val="2747790F"/>
    <w:rsid w:val="2749C74E"/>
    <w:rsid w:val="275A0F18"/>
    <w:rsid w:val="2776E894"/>
    <w:rsid w:val="27A2FC78"/>
    <w:rsid w:val="27DC291D"/>
    <w:rsid w:val="282CBC28"/>
    <w:rsid w:val="28470DD7"/>
    <w:rsid w:val="288F5E86"/>
    <w:rsid w:val="28B3437D"/>
    <w:rsid w:val="290AF5C6"/>
    <w:rsid w:val="2A92D92C"/>
    <w:rsid w:val="2B00ED55"/>
    <w:rsid w:val="2BE91D80"/>
    <w:rsid w:val="2C47D1EA"/>
    <w:rsid w:val="2C9B7387"/>
    <w:rsid w:val="2D42E0A3"/>
    <w:rsid w:val="2D54747D"/>
    <w:rsid w:val="2DC12BA2"/>
    <w:rsid w:val="2DC9509C"/>
    <w:rsid w:val="2DCCFB64"/>
    <w:rsid w:val="2E58C2AF"/>
    <w:rsid w:val="2E9BFDAC"/>
    <w:rsid w:val="2EA3EB32"/>
    <w:rsid w:val="2F6B2B14"/>
    <w:rsid w:val="307C6DCA"/>
    <w:rsid w:val="311B430D"/>
    <w:rsid w:val="3166E734"/>
    <w:rsid w:val="31898FB3"/>
    <w:rsid w:val="3191CDA5"/>
    <w:rsid w:val="31DB8BF4"/>
    <w:rsid w:val="32627909"/>
    <w:rsid w:val="3288FC2C"/>
    <w:rsid w:val="3298AFAF"/>
    <w:rsid w:val="32EE5D8A"/>
    <w:rsid w:val="33135D51"/>
    <w:rsid w:val="3389C07E"/>
    <w:rsid w:val="34CCB879"/>
    <w:rsid w:val="350004AE"/>
    <w:rsid w:val="35364137"/>
    <w:rsid w:val="35B059DB"/>
    <w:rsid w:val="35C93052"/>
    <w:rsid w:val="35D2C4E1"/>
    <w:rsid w:val="3679DDC5"/>
    <w:rsid w:val="373B1390"/>
    <w:rsid w:val="3773B222"/>
    <w:rsid w:val="37A3CE61"/>
    <w:rsid w:val="390193EB"/>
    <w:rsid w:val="3971F919"/>
    <w:rsid w:val="39992933"/>
    <w:rsid w:val="39D6B3AA"/>
    <w:rsid w:val="3AA2B33D"/>
    <w:rsid w:val="3AFC8EA3"/>
    <w:rsid w:val="3B1CC515"/>
    <w:rsid w:val="3BC7573D"/>
    <w:rsid w:val="3C165987"/>
    <w:rsid w:val="3C756196"/>
    <w:rsid w:val="3C75F5E5"/>
    <w:rsid w:val="3CC99DC8"/>
    <w:rsid w:val="3CD4BA1A"/>
    <w:rsid w:val="3D0523C3"/>
    <w:rsid w:val="3D3B11C0"/>
    <w:rsid w:val="3D7047EF"/>
    <w:rsid w:val="3EB34E9D"/>
    <w:rsid w:val="3F44032B"/>
    <w:rsid w:val="402D401D"/>
    <w:rsid w:val="4168B0F3"/>
    <w:rsid w:val="41975BEF"/>
    <w:rsid w:val="41A993DD"/>
    <w:rsid w:val="41B0C43B"/>
    <w:rsid w:val="41D88761"/>
    <w:rsid w:val="41DB06BB"/>
    <w:rsid w:val="41DD8074"/>
    <w:rsid w:val="4235CA84"/>
    <w:rsid w:val="425A0597"/>
    <w:rsid w:val="42888255"/>
    <w:rsid w:val="42A70D7C"/>
    <w:rsid w:val="43402AC9"/>
    <w:rsid w:val="438FFC47"/>
    <w:rsid w:val="45D94C80"/>
    <w:rsid w:val="45FFCF5C"/>
    <w:rsid w:val="466D2F29"/>
    <w:rsid w:val="469D0224"/>
    <w:rsid w:val="479B6B80"/>
    <w:rsid w:val="47D3DF8C"/>
    <w:rsid w:val="4830975D"/>
    <w:rsid w:val="48E98F97"/>
    <w:rsid w:val="49D23AE5"/>
    <w:rsid w:val="49E78952"/>
    <w:rsid w:val="4A8AE5A4"/>
    <w:rsid w:val="4B12B26D"/>
    <w:rsid w:val="4B502E79"/>
    <w:rsid w:val="4B5CC2C3"/>
    <w:rsid w:val="4B6B3A5D"/>
    <w:rsid w:val="4BFF0877"/>
    <w:rsid w:val="4C2C06C5"/>
    <w:rsid w:val="4CA6A6A6"/>
    <w:rsid w:val="4D117D06"/>
    <w:rsid w:val="4D411B41"/>
    <w:rsid w:val="4D8E85D1"/>
    <w:rsid w:val="4DCB34FC"/>
    <w:rsid w:val="4DCEC6CA"/>
    <w:rsid w:val="4EEDF9E6"/>
    <w:rsid w:val="4F0D9E77"/>
    <w:rsid w:val="4F6C6827"/>
    <w:rsid w:val="4FF750DE"/>
    <w:rsid w:val="5005AB3F"/>
    <w:rsid w:val="5007896E"/>
    <w:rsid w:val="500EE83C"/>
    <w:rsid w:val="50C0BE26"/>
    <w:rsid w:val="50F17C08"/>
    <w:rsid w:val="51A2EF4A"/>
    <w:rsid w:val="51EBDC93"/>
    <w:rsid w:val="51FBFB7B"/>
    <w:rsid w:val="523121F2"/>
    <w:rsid w:val="52D41850"/>
    <w:rsid w:val="52E998A2"/>
    <w:rsid w:val="52F79914"/>
    <w:rsid w:val="53C0A7BC"/>
    <w:rsid w:val="53E8F7BC"/>
    <w:rsid w:val="540E037E"/>
    <w:rsid w:val="543A7680"/>
    <w:rsid w:val="5476A699"/>
    <w:rsid w:val="54A859DC"/>
    <w:rsid w:val="55306DD7"/>
    <w:rsid w:val="55942F49"/>
    <w:rsid w:val="55C39F69"/>
    <w:rsid w:val="57497802"/>
    <w:rsid w:val="576A1B21"/>
    <w:rsid w:val="584CB1D8"/>
    <w:rsid w:val="58CBD00B"/>
    <w:rsid w:val="59141CDF"/>
    <w:rsid w:val="5942C5DA"/>
    <w:rsid w:val="5953F06F"/>
    <w:rsid w:val="597521F5"/>
    <w:rsid w:val="59A558F9"/>
    <w:rsid w:val="5A4AFC8A"/>
    <w:rsid w:val="5A844111"/>
    <w:rsid w:val="5B07D1B2"/>
    <w:rsid w:val="5B6859EA"/>
    <w:rsid w:val="5BB5F52B"/>
    <w:rsid w:val="5BDB2E10"/>
    <w:rsid w:val="5C1E2CC1"/>
    <w:rsid w:val="5C4C73F5"/>
    <w:rsid w:val="5D17A4ED"/>
    <w:rsid w:val="5D8821AB"/>
    <w:rsid w:val="5D9F412E"/>
    <w:rsid w:val="5E4CFA38"/>
    <w:rsid w:val="5ECCFC12"/>
    <w:rsid w:val="5EFA36C0"/>
    <w:rsid w:val="5EFFAB83"/>
    <w:rsid w:val="5F4ED0D4"/>
    <w:rsid w:val="5FADDA1B"/>
    <w:rsid w:val="5FB2D8DA"/>
    <w:rsid w:val="5FDA1983"/>
    <w:rsid w:val="6020B665"/>
    <w:rsid w:val="60776AD3"/>
    <w:rsid w:val="612F8FBB"/>
    <w:rsid w:val="615CC187"/>
    <w:rsid w:val="6183AC44"/>
    <w:rsid w:val="62049781"/>
    <w:rsid w:val="6228A1C1"/>
    <w:rsid w:val="62867196"/>
    <w:rsid w:val="62972547"/>
    <w:rsid w:val="62A6E1E8"/>
    <w:rsid w:val="62B4C9E9"/>
    <w:rsid w:val="62EA799C"/>
    <w:rsid w:val="6319EBE9"/>
    <w:rsid w:val="633DAF74"/>
    <w:rsid w:val="635F085B"/>
    <w:rsid w:val="63635610"/>
    <w:rsid w:val="63C2DE8B"/>
    <w:rsid w:val="640AFF74"/>
    <w:rsid w:val="648649FD"/>
    <w:rsid w:val="64F84741"/>
    <w:rsid w:val="656F1B64"/>
    <w:rsid w:val="65CBB8F1"/>
    <w:rsid w:val="65DC72BD"/>
    <w:rsid w:val="6626E867"/>
    <w:rsid w:val="664212A8"/>
    <w:rsid w:val="66516827"/>
    <w:rsid w:val="66ACFD6E"/>
    <w:rsid w:val="672988AB"/>
    <w:rsid w:val="673452CC"/>
    <w:rsid w:val="67CD9FC0"/>
    <w:rsid w:val="67DAB421"/>
    <w:rsid w:val="68383600"/>
    <w:rsid w:val="6887637C"/>
    <w:rsid w:val="68E1F3D5"/>
    <w:rsid w:val="6939A9FF"/>
    <w:rsid w:val="69D412AF"/>
    <w:rsid w:val="6A266F7A"/>
    <w:rsid w:val="6AB403C1"/>
    <w:rsid w:val="6AE7479F"/>
    <w:rsid w:val="6AF7EC99"/>
    <w:rsid w:val="6B1254E3"/>
    <w:rsid w:val="6B37A658"/>
    <w:rsid w:val="6B38730B"/>
    <w:rsid w:val="6B5D7E76"/>
    <w:rsid w:val="6BB65BAA"/>
    <w:rsid w:val="6BFDBBE0"/>
    <w:rsid w:val="6C14DE3F"/>
    <w:rsid w:val="6C4FD422"/>
    <w:rsid w:val="6C78C750"/>
    <w:rsid w:val="6CEC547A"/>
    <w:rsid w:val="6D776FD3"/>
    <w:rsid w:val="6D78AFA0"/>
    <w:rsid w:val="6DAD88D0"/>
    <w:rsid w:val="6DB79A2B"/>
    <w:rsid w:val="6DFDFB49"/>
    <w:rsid w:val="6EED9BF8"/>
    <w:rsid w:val="6F1015C7"/>
    <w:rsid w:val="6F103362"/>
    <w:rsid w:val="6F53EB9D"/>
    <w:rsid w:val="6FD34675"/>
    <w:rsid w:val="6FFBD59B"/>
    <w:rsid w:val="7027EFD6"/>
    <w:rsid w:val="7049C69E"/>
    <w:rsid w:val="706B18EF"/>
    <w:rsid w:val="709DA617"/>
    <w:rsid w:val="70E0C827"/>
    <w:rsid w:val="70F12A9C"/>
    <w:rsid w:val="71234545"/>
    <w:rsid w:val="718FFFDA"/>
    <w:rsid w:val="72150277"/>
    <w:rsid w:val="72F2BEBD"/>
    <w:rsid w:val="7317CC8A"/>
    <w:rsid w:val="735B13E2"/>
    <w:rsid w:val="7369C64C"/>
    <w:rsid w:val="736F17C5"/>
    <w:rsid w:val="73816760"/>
    <w:rsid w:val="739F2655"/>
    <w:rsid w:val="740F8B8C"/>
    <w:rsid w:val="74E2389C"/>
    <w:rsid w:val="74FE7C99"/>
    <w:rsid w:val="74FF4112"/>
    <w:rsid w:val="753B6A52"/>
    <w:rsid w:val="7542CCA3"/>
    <w:rsid w:val="75880DB1"/>
    <w:rsid w:val="75A295C6"/>
    <w:rsid w:val="760144FC"/>
    <w:rsid w:val="7614D14C"/>
    <w:rsid w:val="76A7CD4B"/>
    <w:rsid w:val="76B37E50"/>
    <w:rsid w:val="76B4BA6D"/>
    <w:rsid w:val="77021CEA"/>
    <w:rsid w:val="770A2A41"/>
    <w:rsid w:val="776434C4"/>
    <w:rsid w:val="77B7C3A1"/>
    <w:rsid w:val="78762AD4"/>
    <w:rsid w:val="787B98DB"/>
    <w:rsid w:val="7891EA55"/>
    <w:rsid w:val="789DED4B"/>
    <w:rsid w:val="78A0CA76"/>
    <w:rsid w:val="78DB1F41"/>
    <w:rsid w:val="795951D1"/>
    <w:rsid w:val="79620041"/>
    <w:rsid w:val="796F74AC"/>
    <w:rsid w:val="79848D41"/>
    <w:rsid w:val="79870E0E"/>
    <w:rsid w:val="79E6717A"/>
    <w:rsid w:val="7A1109A4"/>
    <w:rsid w:val="7A4A7980"/>
    <w:rsid w:val="7AA85C5D"/>
    <w:rsid w:val="7AB4E7AB"/>
    <w:rsid w:val="7BA910D1"/>
    <w:rsid w:val="7C042684"/>
    <w:rsid w:val="7C2B1B76"/>
    <w:rsid w:val="7C831CAF"/>
    <w:rsid w:val="7C8B34C4"/>
    <w:rsid w:val="7D3C9A28"/>
    <w:rsid w:val="7DA67C8B"/>
    <w:rsid w:val="7E843581"/>
    <w:rsid w:val="7EDC62E3"/>
    <w:rsid w:val="7EE56C58"/>
    <w:rsid w:val="7EFED123"/>
    <w:rsid w:val="7F2E5F64"/>
    <w:rsid w:val="7F561E4C"/>
    <w:rsid w:val="7FA715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052FD"/>
  <w15:chartTrackingRefBased/>
  <w15:docId w15:val="{4CF77288-73DD-450A-9880-F76D494D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5E9"/>
    <w:pPr>
      <w:spacing w:after="0" w:line="240" w:lineRule="auto"/>
    </w:pPr>
    <w:rPr>
      <w:rFonts w:ascii="Arial" w:eastAsia="Trebuchet MS" w:hAnsi="Arial" w:cs="Arial"/>
      <w:color w:val="000000" w:themeColor="text1"/>
      <w:sz w:val="24"/>
      <w:szCs w:val="24"/>
    </w:rPr>
  </w:style>
  <w:style w:type="paragraph" w:styleId="Heading1">
    <w:name w:val="heading 1"/>
    <w:basedOn w:val="Normal"/>
    <w:next w:val="Normal"/>
    <w:link w:val="Heading1Char"/>
    <w:uiPriority w:val="9"/>
    <w:qFormat/>
    <w:rsid w:val="00C21BAC"/>
    <w:pPr>
      <w:keepNext/>
      <w:keepLines/>
      <w:outlineLvl w:val="0"/>
    </w:pPr>
    <w:rPr>
      <w:rFonts w:eastAsiaTheme="majorEastAsia"/>
      <w:b/>
      <w:bCs/>
      <w:color w:val="ED7D31" w:themeColor="accent2"/>
      <w:kern w:val="0"/>
      <w:sz w:val="40"/>
      <w:szCs w:val="40"/>
      <w14:ligatures w14:val="none"/>
    </w:rPr>
  </w:style>
  <w:style w:type="paragraph" w:styleId="Heading2">
    <w:name w:val="heading 2"/>
    <w:basedOn w:val="Normal"/>
    <w:next w:val="Normal"/>
    <w:link w:val="Heading2Char"/>
    <w:uiPriority w:val="9"/>
    <w:unhideWhenUsed/>
    <w:qFormat/>
    <w:rsid w:val="00C21BAC"/>
    <w:pPr>
      <w:outlineLvl w:val="1"/>
    </w:pPr>
    <w:rPr>
      <w:rFonts w:eastAsia="Calibri"/>
      <w:b/>
      <w:bCs/>
      <w:color w:val="ED7D31" w:themeColor="accent2"/>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C5"/>
    <w:pPr>
      <w:ind w:left="720"/>
      <w:contextualSpacing/>
    </w:pPr>
  </w:style>
  <w:style w:type="paragraph" w:styleId="Header">
    <w:name w:val="header"/>
    <w:basedOn w:val="Normal"/>
    <w:link w:val="HeaderChar"/>
    <w:uiPriority w:val="99"/>
    <w:unhideWhenUsed/>
    <w:rsid w:val="005F7936"/>
    <w:pPr>
      <w:tabs>
        <w:tab w:val="center" w:pos="4513"/>
        <w:tab w:val="right" w:pos="9026"/>
      </w:tabs>
    </w:pPr>
  </w:style>
  <w:style w:type="character" w:customStyle="1" w:styleId="HeaderChar">
    <w:name w:val="Header Char"/>
    <w:basedOn w:val="DefaultParagraphFont"/>
    <w:link w:val="Header"/>
    <w:uiPriority w:val="99"/>
    <w:rsid w:val="005F7936"/>
  </w:style>
  <w:style w:type="paragraph" w:styleId="Footer">
    <w:name w:val="footer"/>
    <w:basedOn w:val="Normal"/>
    <w:link w:val="FooterChar"/>
    <w:uiPriority w:val="99"/>
    <w:unhideWhenUsed/>
    <w:rsid w:val="005F7936"/>
    <w:pPr>
      <w:tabs>
        <w:tab w:val="center" w:pos="4513"/>
        <w:tab w:val="right" w:pos="9026"/>
      </w:tabs>
    </w:pPr>
  </w:style>
  <w:style w:type="character" w:customStyle="1" w:styleId="FooterChar">
    <w:name w:val="Footer Char"/>
    <w:basedOn w:val="DefaultParagraphFont"/>
    <w:link w:val="Footer"/>
    <w:uiPriority w:val="99"/>
    <w:rsid w:val="005F7936"/>
  </w:style>
  <w:style w:type="character" w:customStyle="1" w:styleId="Heading1Char">
    <w:name w:val="Heading 1 Char"/>
    <w:basedOn w:val="DefaultParagraphFont"/>
    <w:link w:val="Heading1"/>
    <w:uiPriority w:val="9"/>
    <w:rsid w:val="00C21BAC"/>
    <w:rPr>
      <w:rFonts w:ascii="Arial" w:eastAsiaTheme="majorEastAsia" w:hAnsi="Arial" w:cs="Arial"/>
      <w:b/>
      <w:bCs/>
      <w:color w:val="ED7D31" w:themeColor="accent2"/>
      <w:kern w:val="0"/>
      <w:sz w:val="40"/>
      <w:szCs w:val="40"/>
      <w14:ligatures w14:val="none"/>
    </w:rPr>
  </w:style>
  <w:style w:type="paragraph" w:styleId="FootnoteText">
    <w:name w:val="footnote text"/>
    <w:aliases w:val="Char,Footnote Text Char Char Char, Char"/>
    <w:basedOn w:val="Normal"/>
    <w:link w:val="FootnoteTextChar"/>
    <w:uiPriority w:val="99"/>
    <w:unhideWhenUsed/>
    <w:qFormat/>
    <w:rsid w:val="003C5F36"/>
    <w:rPr>
      <w:sz w:val="20"/>
      <w:szCs w:val="20"/>
    </w:rPr>
  </w:style>
  <w:style w:type="character" w:customStyle="1" w:styleId="FootnoteTextChar">
    <w:name w:val="Footnote Text Char"/>
    <w:aliases w:val="Char Char,Footnote Text Char Char Char Char, Char Char"/>
    <w:basedOn w:val="DefaultParagraphFont"/>
    <w:link w:val="FootnoteText"/>
    <w:uiPriority w:val="99"/>
    <w:rsid w:val="003C5F36"/>
    <w:rPr>
      <w:sz w:val="20"/>
      <w:szCs w:val="20"/>
    </w:rPr>
  </w:style>
  <w:style w:type="character" w:styleId="FootnoteReference">
    <w:name w:val="footnote reference"/>
    <w:basedOn w:val="DefaultParagraphFont"/>
    <w:uiPriority w:val="99"/>
    <w:unhideWhenUsed/>
    <w:qFormat/>
    <w:rsid w:val="003C5F36"/>
    <w:rPr>
      <w:vertAlign w:val="superscript"/>
    </w:rPr>
  </w:style>
  <w:style w:type="character" w:styleId="Hyperlink">
    <w:name w:val="Hyperlink"/>
    <w:basedOn w:val="DefaultParagraphFont"/>
    <w:uiPriority w:val="99"/>
    <w:unhideWhenUsed/>
    <w:rsid w:val="003C5F36"/>
    <w:rPr>
      <w:color w:val="0563C1" w:themeColor="hyperlink"/>
      <w:u w:val="single"/>
    </w:rPr>
  </w:style>
  <w:style w:type="character" w:styleId="CommentReference">
    <w:name w:val="annotation reference"/>
    <w:basedOn w:val="DefaultParagraphFont"/>
    <w:uiPriority w:val="99"/>
    <w:semiHidden/>
    <w:unhideWhenUsed/>
    <w:rsid w:val="007F6CE6"/>
    <w:rPr>
      <w:sz w:val="16"/>
      <w:szCs w:val="16"/>
    </w:rPr>
  </w:style>
  <w:style w:type="paragraph" w:styleId="CommentText">
    <w:name w:val="annotation text"/>
    <w:basedOn w:val="Normal"/>
    <w:link w:val="CommentTextChar"/>
    <w:uiPriority w:val="99"/>
    <w:unhideWhenUsed/>
    <w:rsid w:val="007F6CE6"/>
    <w:rPr>
      <w:sz w:val="20"/>
      <w:szCs w:val="20"/>
    </w:rPr>
  </w:style>
  <w:style w:type="character" w:customStyle="1" w:styleId="CommentTextChar">
    <w:name w:val="Comment Text Char"/>
    <w:basedOn w:val="DefaultParagraphFont"/>
    <w:link w:val="CommentText"/>
    <w:uiPriority w:val="99"/>
    <w:rsid w:val="007F6CE6"/>
    <w:rPr>
      <w:sz w:val="20"/>
      <w:szCs w:val="20"/>
    </w:rPr>
  </w:style>
  <w:style w:type="paragraph" w:styleId="CommentSubject">
    <w:name w:val="annotation subject"/>
    <w:basedOn w:val="CommentText"/>
    <w:next w:val="CommentText"/>
    <w:link w:val="CommentSubjectChar"/>
    <w:uiPriority w:val="99"/>
    <w:semiHidden/>
    <w:unhideWhenUsed/>
    <w:rsid w:val="007F6CE6"/>
    <w:rPr>
      <w:b/>
      <w:bCs/>
    </w:rPr>
  </w:style>
  <w:style w:type="character" w:customStyle="1" w:styleId="CommentSubjectChar">
    <w:name w:val="Comment Subject Char"/>
    <w:basedOn w:val="CommentTextChar"/>
    <w:link w:val="CommentSubject"/>
    <w:uiPriority w:val="99"/>
    <w:semiHidden/>
    <w:rsid w:val="007F6CE6"/>
    <w:rPr>
      <w:b/>
      <w:bCs/>
      <w:sz w:val="20"/>
      <w:szCs w:val="20"/>
    </w:rPr>
  </w:style>
  <w:style w:type="character" w:customStyle="1" w:styleId="normaltextrun">
    <w:name w:val="normaltextrun"/>
    <w:basedOn w:val="DefaultParagraphFont"/>
    <w:uiPriority w:val="1"/>
    <w:rsid w:val="00151442"/>
  </w:style>
  <w:style w:type="paragraph" w:styleId="Revision">
    <w:name w:val="Revision"/>
    <w:hidden/>
    <w:uiPriority w:val="99"/>
    <w:semiHidden/>
    <w:rsid w:val="00A84C9F"/>
    <w:pPr>
      <w:spacing w:after="0" w:line="240" w:lineRule="auto"/>
    </w:pPr>
  </w:style>
  <w:style w:type="character" w:styleId="UnresolvedMention">
    <w:name w:val="Unresolved Mention"/>
    <w:basedOn w:val="DefaultParagraphFont"/>
    <w:uiPriority w:val="99"/>
    <w:semiHidden/>
    <w:unhideWhenUsed/>
    <w:rsid w:val="00A0228A"/>
    <w:rPr>
      <w:color w:val="605E5C"/>
      <w:shd w:val="clear" w:color="auto" w:fill="E1DFDD"/>
    </w:rPr>
  </w:style>
  <w:style w:type="paragraph" w:customStyle="1" w:styleId="xxmsonormal">
    <w:name w:val="xxmsonormal"/>
    <w:basedOn w:val="Normal"/>
    <w:rsid w:val="004A0321"/>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B15676"/>
    <w:pPr>
      <w:spacing w:after="0" w:line="240" w:lineRule="auto"/>
    </w:pPr>
    <w:rPr>
      <w:rFonts w:ascii="Arial" w:hAnsi="Arial"/>
    </w:rPr>
  </w:style>
  <w:style w:type="character" w:styleId="SubtleReference">
    <w:name w:val="Subtle Reference"/>
    <w:basedOn w:val="DefaultParagraphFont"/>
    <w:uiPriority w:val="31"/>
    <w:qFormat/>
    <w:rsid w:val="00C96E08"/>
    <w:rPr>
      <w:rFonts w:ascii="Arial" w:hAnsi="Arial"/>
      <w:smallCaps/>
      <w:color w:val="5A5A5A" w:themeColor="text1" w:themeTint="A5"/>
    </w:rPr>
  </w:style>
  <w:style w:type="character" w:customStyle="1" w:styleId="Heading2Char">
    <w:name w:val="Heading 2 Char"/>
    <w:basedOn w:val="DefaultParagraphFont"/>
    <w:link w:val="Heading2"/>
    <w:uiPriority w:val="9"/>
    <w:rsid w:val="00C21BAC"/>
    <w:rPr>
      <w:rFonts w:ascii="Arial" w:eastAsia="Calibri" w:hAnsi="Arial" w:cs="Arial"/>
      <w:b/>
      <w:bCs/>
      <w:color w:val="ED7D31" w:themeColor="accent2"/>
      <w:kern w:val="0"/>
      <w:sz w:val="24"/>
      <w:szCs w:val="24"/>
      <w14:ligatures w14:val="none"/>
    </w:rPr>
  </w:style>
  <w:style w:type="paragraph" w:styleId="NormalWeb">
    <w:name w:val="Normal (Web)"/>
    <w:basedOn w:val="Normal"/>
    <w:uiPriority w:val="99"/>
    <w:unhideWhenUsed/>
    <w:rsid w:val="00215F5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Mention">
    <w:name w:val="Mention"/>
    <w:basedOn w:val="DefaultParagraphFont"/>
    <w:uiPriority w:val="99"/>
    <w:unhideWhenUsed/>
    <w:rsid w:val="00FD335C"/>
    <w:rPr>
      <w:color w:val="2B579A"/>
      <w:shd w:val="clear" w:color="auto" w:fill="E1DFDD"/>
    </w:rPr>
  </w:style>
  <w:style w:type="character" w:styleId="FollowedHyperlink">
    <w:name w:val="FollowedHyperlink"/>
    <w:basedOn w:val="DefaultParagraphFont"/>
    <w:uiPriority w:val="99"/>
    <w:semiHidden/>
    <w:unhideWhenUsed/>
    <w:rsid w:val="00CB5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1054210">
      <w:bodyDiv w:val="1"/>
      <w:marLeft w:val="0"/>
      <w:marRight w:val="0"/>
      <w:marTop w:val="0"/>
      <w:marBottom w:val="0"/>
      <w:divBdr>
        <w:top w:val="none" w:sz="0" w:space="0" w:color="auto"/>
        <w:left w:val="none" w:sz="0" w:space="0" w:color="auto"/>
        <w:bottom w:val="none" w:sz="0" w:space="0" w:color="auto"/>
        <w:right w:val="none" w:sz="0" w:space="0" w:color="auto"/>
      </w:divBdr>
    </w:div>
    <w:div w:id="1091245384">
      <w:bodyDiv w:val="1"/>
      <w:marLeft w:val="0"/>
      <w:marRight w:val="0"/>
      <w:marTop w:val="0"/>
      <w:marBottom w:val="0"/>
      <w:divBdr>
        <w:top w:val="none" w:sz="0" w:space="0" w:color="auto"/>
        <w:left w:val="none" w:sz="0" w:space="0" w:color="auto"/>
        <w:bottom w:val="none" w:sz="0" w:space="0" w:color="auto"/>
        <w:right w:val="none" w:sz="0" w:space="0" w:color="auto"/>
      </w:divBdr>
    </w:div>
    <w:div w:id="1261915038">
      <w:bodyDiv w:val="1"/>
      <w:marLeft w:val="0"/>
      <w:marRight w:val="0"/>
      <w:marTop w:val="0"/>
      <w:marBottom w:val="0"/>
      <w:divBdr>
        <w:top w:val="none" w:sz="0" w:space="0" w:color="auto"/>
        <w:left w:val="none" w:sz="0" w:space="0" w:color="auto"/>
        <w:bottom w:val="none" w:sz="0" w:space="0" w:color="auto"/>
        <w:right w:val="none" w:sz="0" w:space="0" w:color="auto"/>
      </w:divBdr>
    </w:div>
    <w:div w:id="1373922345">
      <w:bodyDiv w:val="1"/>
      <w:marLeft w:val="0"/>
      <w:marRight w:val="0"/>
      <w:marTop w:val="0"/>
      <w:marBottom w:val="0"/>
      <w:divBdr>
        <w:top w:val="none" w:sz="0" w:space="0" w:color="auto"/>
        <w:left w:val="none" w:sz="0" w:space="0" w:color="auto"/>
        <w:bottom w:val="none" w:sz="0" w:space="0" w:color="auto"/>
        <w:right w:val="none" w:sz="0" w:space="0" w:color="auto"/>
      </w:divBdr>
    </w:div>
    <w:div w:id="1505122878">
      <w:bodyDiv w:val="1"/>
      <w:marLeft w:val="0"/>
      <w:marRight w:val="0"/>
      <w:marTop w:val="0"/>
      <w:marBottom w:val="0"/>
      <w:divBdr>
        <w:top w:val="none" w:sz="0" w:space="0" w:color="auto"/>
        <w:left w:val="none" w:sz="0" w:space="0" w:color="auto"/>
        <w:bottom w:val="none" w:sz="0" w:space="0" w:color="auto"/>
        <w:right w:val="none" w:sz="0" w:space="0" w:color="auto"/>
      </w:divBdr>
    </w:div>
    <w:div w:id="1680279713">
      <w:bodyDiv w:val="1"/>
      <w:marLeft w:val="0"/>
      <w:marRight w:val="0"/>
      <w:marTop w:val="0"/>
      <w:marBottom w:val="0"/>
      <w:divBdr>
        <w:top w:val="none" w:sz="0" w:space="0" w:color="auto"/>
        <w:left w:val="none" w:sz="0" w:space="0" w:color="auto"/>
        <w:bottom w:val="none" w:sz="0" w:space="0" w:color="auto"/>
        <w:right w:val="none" w:sz="0" w:space="0" w:color="auto"/>
      </w:divBdr>
    </w:div>
    <w:div w:id="20640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yle.Barker@childrenssociet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local.gov.uk/publications/good-practice-guide-delivering-financial-hardship-support-schemes" TargetMode="External"/><Relationship Id="rId13" Type="http://schemas.openxmlformats.org/officeDocument/2006/relationships/hyperlink" Target="http://ifanuk.org/cashfirst" TargetMode="External"/><Relationship Id="rId3" Type="http://schemas.openxmlformats.org/officeDocument/2006/relationships/hyperlink" Target="https://www.nao.org.uk/wp-content/uploads/2016/01/Local-welfare-provision.pdf" TargetMode="External"/><Relationship Id="rId7" Type="http://schemas.openxmlformats.org/officeDocument/2006/relationships/hyperlink" Target="https://www.gov.uk/government/publications/household-support-fund-3-management-information-1-october-2022-to-31-march-2023" TargetMode="External"/><Relationship Id="rId12" Type="http://schemas.openxmlformats.org/officeDocument/2006/relationships/hyperlink" Target="https://endfurniturepoverty.org/research-campaigns/rebuilding-crisis-support-local-welfare-assistance/the-limits-of-cash-first/" TargetMode="External"/><Relationship Id="rId2" Type="http://schemas.openxmlformats.org/officeDocument/2006/relationships/hyperlink" Target="https://endfurniturepoverty.org/wp-content/uploads/2023/11/On-the-Cliff-Edge-The-State-of-Crisis-Support-2022-23-Final1.pdf" TargetMode="External"/><Relationship Id="rId1" Type="http://schemas.openxmlformats.org/officeDocument/2006/relationships/hyperlink" Target="https://www.local.gov.uk/publications/household-support-fund-survey-report" TargetMode="External"/><Relationship Id="rId6" Type="http://schemas.openxmlformats.org/officeDocument/2006/relationships/hyperlink" Target="https://endfurniturepoverty.org/research-campaigns/rebuilding-crisis-support-local-welfare-assistance/research-on-the-cliff-edge-the-state-of-crisis-support-2022-2023/" TargetMode="External"/><Relationship Id="rId11" Type="http://schemas.openxmlformats.org/officeDocument/2006/relationships/hyperlink" Target="https://www.gmpovertyaction.org/wp-content/uploads/2018/09/The-decline-of-crisis-support-in-England-A-GMPA-REPORT.pdf" TargetMode="External"/><Relationship Id="rId5" Type="http://schemas.openxmlformats.org/officeDocument/2006/relationships/hyperlink" Target="https://www.local.gov.uk/save-local-services/save-local-services-council-pressures-explained" TargetMode="External"/><Relationship Id="rId10" Type="http://schemas.openxmlformats.org/officeDocument/2006/relationships/hyperlink" Target="https://www.barnardos.org.uk/research/no-crib-bed-closer-look-bed-poverty-and-household-support-fund-crisis" TargetMode="External"/><Relationship Id="rId4" Type="http://schemas.openxmlformats.org/officeDocument/2006/relationships/hyperlink" Target="https://www.local.gov.uk/publications/household-support-fund-survey-report" TargetMode="External"/><Relationship Id="rId9" Type="http://schemas.openxmlformats.org/officeDocument/2006/relationships/hyperlink" Target="https://cpag.org.uk/sites/default/files/files/policypost/Back_to_the_bricks_FINAL.pdf"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g"/><Relationship Id="rId3" Type="http://schemas.openxmlformats.org/officeDocument/2006/relationships/image" Target="media/image3.jpg"/><Relationship Id="rId7" Type="http://schemas.openxmlformats.org/officeDocument/2006/relationships/image" Target="media/image7.jp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g"/><Relationship Id="rId4" Type="http://schemas.openxmlformats.org/officeDocument/2006/relationships/image" Target="media/image4.png"/><Relationship Id="rId9" Type="http://schemas.openxmlformats.org/officeDocument/2006/relationships/image" Target="media/image9.jpg"/><Relationship Id="rId14"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6685ccb4-fcca-47f0-a818-06ab270ca0f6" xsi:nil="true"/>
    <File_x0020_Owner xmlns="6685ccb4-fcca-47f0-a818-06ab270ca0f6">
      <UserInfo>
        <DisplayName/>
        <AccountId xsi:nil="true"/>
        <AccountType/>
      </UserInfo>
    </File_x0020_Owner>
    <Expiry_x0020_Date xmlns="6685ccb4-fcca-47f0-a818-06ab270ca0f6" xsi:nil="true"/>
    <SharedWithUsers xmlns="867ec7d8-ba0a-4adf-8207-45c34b9bbdc5">
      <UserInfo>
        <DisplayName>Thomas Cave</DisplayName>
        <AccountId>20</AccountId>
        <AccountType/>
      </UserInfo>
      <UserInfo>
        <DisplayName>Georgia Power</DisplayName>
        <AccountId>72</AccountId>
        <AccountType/>
      </UserInfo>
      <UserInfo>
        <DisplayName>Lyle Barker</DisplayName>
        <AccountId>81</AccountId>
        <AccountType/>
      </UserInfo>
      <UserInfo>
        <DisplayName>Hannah Teasdale</DisplayName>
        <AccountId>123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93351E2E96FB449BE00802F5DD060D" ma:contentTypeVersion="6" ma:contentTypeDescription="Create a new document." ma:contentTypeScope="" ma:versionID="88fd686870c49b2d0251569a548cfb7b">
  <xsd:schema xmlns:xsd="http://www.w3.org/2001/XMLSchema" xmlns:xs="http://www.w3.org/2001/XMLSchema" xmlns:p="http://schemas.microsoft.com/office/2006/metadata/properties" xmlns:ns2="6685ccb4-fcca-47f0-a818-06ab270ca0f6" xmlns:ns3="d259286a-4e87-4bd3-ade7-7fc839fda5cd" xmlns:ns4="867ec7d8-ba0a-4adf-8207-45c34b9bbdc5" targetNamespace="http://schemas.microsoft.com/office/2006/metadata/properties" ma:root="true" ma:fieldsID="af8c185080312b7739c7f3104ff728f4" ns2:_="" ns3:_="" ns4:_="">
    <xsd:import namespace="6685ccb4-fcca-47f0-a818-06ab270ca0f6"/>
    <xsd:import namespace="d259286a-4e87-4bd3-ade7-7fc839fda5cd"/>
    <xsd:import namespace="867ec7d8-ba0a-4adf-8207-45c34b9bbdc5"/>
    <xsd:element name="properties">
      <xsd:complexType>
        <xsd:sequence>
          <xsd:element name="documentManagement">
            <xsd:complexType>
              <xsd:all>
                <xsd:element ref="ns2:Document_x0020_Type" minOccurs="0"/>
                <xsd:element ref="ns2:Expiry_x0020_Date" minOccurs="0"/>
                <xsd:element ref="ns2:File_x0020_Owner"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5ccb4-fcca-47f0-a818-06ab270ca0f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Calendar"/>
          <xsd:enumeration value="Contract &amp; Agreements"/>
          <xsd:enumeration value="Documentation"/>
          <xsd:enumeration value="Equality Impact Assessment"/>
          <xsd:enumeration value="Feedback"/>
          <xsd:enumeration value="Form"/>
          <xsd:enumeration value="Guide &amp; Helpsheet"/>
          <xsd:enumeration value="Menu"/>
          <xsd:enumeration value="Meeting Paper"/>
          <xsd:enumeration value="Minutes"/>
          <xsd:enumeration value="Note"/>
          <xsd:enumeration value="Paperwork"/>
          <xsd:enumeration value="Plan"/>
          <xsd:enumeration value="Policy"/>
          <xsd:enumeration value="Procedure"/>
          <xsd:enumeration value="Project"/>
          <xsd:enumeration value="Record"/>
          <xsd:enumeration value="Report"/>
          <xsd:enumeration value="Resource"/>
          <xsd:enumeration value="Statistics"/>
          <xsd:enumeration value="Template"/>
          <xsd:enumeration value="Training Material"/>
          <xsd:enumeration value="Tutorial"/>
        </xsd:restriction>
      </xsd:simpleType>
    </xsd:element>
    <xsd:element name="Expiry_x0020_Date" ma:index="9" nillable="true" ma:displayName="Expiry Date" ma:format="DateOnly" ma:internalName="Expiry_x0020_Date">
      <xsd:simpleType>
        <xsd:restriction base="dms:DateTime"/>
      </xsd:simpleType>
    </xsd:element>
    <xsd:element name="File_x0020_Owner" ma:index="10" nillable="true"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9286a-4e87-4bd3-ade7-7fc839fda5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7ec7d8-ba0a-4adf-8207-45c34b9bbd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9cbddb3-9fee-4a40-9ce6-089b8d8c7de8" ContentTypeId="0x0101" PreviousValue="false" LastSyncTimeStamp="2016-01-15T13:31:40.26Z"/>
</file>

<file path=customXml/itemProps1.xml><?xml version="1.0" encoding="utf-8"?>
<ds:datastoreItem xmlns:ds="http://schemas.openxmlformats.org/officeDocument/2006/customXml" ds:itemID="{7F42512B-AF89-41E1-90BC-E8BFBF0569B4}">
  <ds:schemaRefs>
    <ds:schemaRef ds:uri="http://schemas.microsoft.com/office/2006/metadata/properties"/>
    <ds:schemaRef ds:uri="http://schemas.microsoft.com/office/infopath/2007/PartnerControls"/>
    <ds:schemaRef ds:uri="6685ccb4-fcca-47f0-a818-06ab270ca0f6"/>
    <ds:schemaRef ds:uri="867ec7d8-ba0a-4adf-8207-45c34b9bbdc5"/>
  </ds:schemaRefs>
</ds:datastoreItem>
</file>

<file path=customXml/itemProps2.xml><?xml version="1.0" encoding="utf-8"?>
<ds:datastoreItem xmlns:ds="http://schemas.openxmlformats.org/officeDocument/2006/customXml" ds:itemID="{C9BC3A29-5A51-8248-9DAC-C99223EA5D9C}">
  <ds:schemaRefs>
    <ds:schemaRef ds:uri="http://schemas.openxmlformats.org/officeDocument/2006/bibliography"/>
  </ds:schemaRefs>
</ds:datastoreItem>
</file>

<file path=customXml/itemProps3.xml><?xml version="1.0" encoding="utf-8"?>
<ds:datastoreItem xmlns:ds="http://schemas.openxmlformats.org/officeDocument/2006/customXml" ds:itemID="{50F9880C-8CAD-4884-8E71-2FF429374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5ccb4-fcca-47f0-a818-06ab270ca0f6"/>
    <ds:schemaRef ds:uri="d259286a-4e87-4bd3-ade7-7fc839fda5cd"/>
    <ds:schemaRef ds:uri="867ec7d8-ba0a-4adf-8207-45c34b9bb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07D70-14FC-4A43-A229-63C0B1282452}">
  <ds:schemaRefs>
    <ds:schemaRef ds:uri="http://schemas.microsoft.com/sharepoint/v3/contenttype/forms"/>
  </ds:schemaRefs>
</ds:datastoreItem>
</file>

<file path=customXml/itemProps5.xml><?xml version="1.0" encoding="utf-8"?>
<ds:datastoreItem xmlns:ds="http://schemas.openxmlformats.org/officeDocument/2006/customXml" ds:itemID="{A555CBCB-07B4-4DE1-9DAE-BD499B97E4A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2015</Words>
  <Characters>11491</Characters>
  <Application>Microsoft Office Word</Application>
  <DocSecurity>0</DocSecurity>
  <Lines>95</Lines>
  <Paragraphs>26</Paragraphs>
  <ScaleCrop>false</ScaleCrop>
  <Company/>
  <LinksUpToDate>false</LinksUpToDate>
  <CharactersWithSpaces>13480</CharactersWithSpaces>
  <SharedDoc>false</SharedDoc>
  <HLinks>
    <vt:vector size="90" baseType="variant">
      <vt:variant>
        <vt:i4>2555914</vt:i4>
      </vt:variant>
      <vt:variant>
        <vt:i4>0</vt:i4>
      </vt:variant>
      <vt:variant>
        <vt:i4>0</vt:i4>
      </vt:variant>
      <vt:variant>
        <vt:i4>5</vt:i4>
      </vt:variant>
      <vt:variant>
        <vt:lpwstr>mailto:Lyle.Barker@childrenssociety.org.uk</vt:lpwstr>
      </vt:variant>
      <vt:variant>
        <vt:lpwstr/>
      </vt:variant>
      <vt:variant>
        <vt:i4>3539046</vt:i4>
      </vt:variant>
      <vt:variant>
        <vt:i4>42</vt:i4>
      </vt:variant>
      <vt:variant>
        <vt:i4>0</vt:i4>
      </vt:variant>
      <vt:variant>
        <vt:i4>5</vt:i4>
      </vt:variant>
      <vt:variant>
        <vt:lpwstr>http://ifanuk.org/cashfirst</vt:lpwstr>
      </vt:variant>
      <vt:variant>
        <vt:lpwstr/>
      </vt:variant>
      <vt:variant>
        <vt:i4>3539067</vt:i4>
      </vt:variant>
      <vt:variant>
        <vt:i4>39</vt:i4>
      </vt:variant>
      <vt:variant>
        <vt:i4>0</vt:i4>
      </vt:variant>
      <vt:variant>
        <vt:i4>5</vt:i4>
      </vt:variant>
      <vt:variant>
        <vt:lpwstr>https://endfurniturepoverty.org/research-campaigns/rebuilding-crisis-support-local-welfare-assistance/the-limits-of-cash-first/</vt:lpwstr>
      </vt:variant>
      <vt:variant>
        <vt:lpwstr>:~:text=There%20is%20support%20across%20the,cash%20is%20not%20necessarily%20king</vt:lpwstr>
      </vt:variant>
      <vt:variant>
        <vt:i4>786500</vt:i4>
      </vt:variant>
      <vt:variant>
        <vt:i4>36</vt:i4>
      </vt:variant>
      <vt:variant>
        <vt:i4>0</vt:i4>
      </vt:variant>
      <vt:variant>
        <vt:i4>5</vt:i4>
      </vt:variant>
      <vt:variant>
        <vt:lpwstr>https://www.gmpovertyaction.org/wp-content/uploads/2018/09/The-decline-of-crisis-support-in-England-A-GMPA-REPORT.pdf</vt:lpwstr>
      </vt:variant>
      <vt:variant>
        <vt:lpwstr/>
      </vt:variant>
      <vt:variant>
        <vt:i4>6815789</vt:i4>
      </vt:variant>
      <vt:variant>
        <vt:i4>33</vt:i4>
      </vt:variant>
      <vt:variant>
        <vt:i4>0</vt:i4>
      </vt:variant>
      <vt:variant>
        <vt:i4>5</vt:i4>
      </vt:variant>
      <vt:variant>
        <vt:lpwstr>https://www.barnardos.org.uk/research/no-crib-bed-closer-look-bed-poverty-and-household-support-fund-crisis</vt:lpwstr>
      </vt:variant>
      <vt:variant>
        <vt:lpwstr>:~:text=Through%20our%20research%2C%20we%20found,41%25%20in%202022%2D23.</vt:lpwstr>
      </vt:variant>
      <vt:variant>
        <vt:i4>589855</vt:i4>
      </vt:variant>
      <vt:variant>
        <vt:i4>30</vt:i4>
      </vt:variant>
      <vt:variant>
        <vt:i4>0</vt:i4>
      </vt:variant>
      <vt:variant>
        <vt:i4>5</vt:i4>
      </vt:variant>
      <vt:variant>
        <vt:lpwstr>https://cpag.org.uk/sites/default/files/files/policypost/Back_to_the_bricks_FINAL.pdf</vt:lpwstr>
      </vt:variant>
      <vt:variant>
        <vt:lpwstr/>
      </vt:variant>
      <vt:variant>
        <vt:i4>8126514</vt:i4>
      </vt:variant>
      <vt:variant>
        <vt:i4>27</vt:i4>
      </vt:variant>
      <vt:variant>
        <vt:i4>0</vt:i4>
      </vt:variant>
      <vt:variant>
        <vt:i4>5</vt:i4>
      </vt:variant>
      <vt:variant>
        <vt:lpwstr>https://www.local.gov.uk/publications/good-practice-guide-delivering-financial-hardship-support-schemes</vt:lpwstr>
      </vt:variant>
      <vt:variant>
        <vt:lpwstr/>
      </vt:variant>
      <vt:variant>
        <vt:i4>5898254</vt:i4>
      </vt:variant>
      <vt:variant>
        <vt:i4>24</vt:i4>
      </vt:variant>
      <vt:variant>
        <vt:i4>0</vt:i4>
      </vt:variant>
      <vt:variant>
        <vt:i4>5</vt:i4>
      </vt:variant>
      <vt:variant>
        <vt:lpwstr>https://www.gov.uk/government/publications/household-support-fund-3-management-information-1-october-2022-to-31-march-2023</vt:lpwstr>
      </vt:variant>
      <vt:variant>
        <vt:lpwstr>full-publication-update-history</vt:lpwstr>
      </vt:variant>
      <vt:variant>
        <vt:i4>5832749</vt:i4>
      </vt:variant>
      <vt:variant>
        <vt:i4>21</vt:i4>
      </vt:variant>
      <vt:variant>
        <vt:i4>0</vt:i4>
      </vt:variant>
      <vt:variant>
        <vt:i4>5</vt:i4>
      </vt:variant>
      <vt:variant>
        <vt:lpwstr>https://www.trusselltrust.org/wp-content/uploads/sites/2/2023/04/appg_report_2023_updated.pdf</vt:lpwstr>
      </vt:variant>
      <vt:variant>
        <vt:lpwstr/>
      </vt:variant>
      <vt:variant>
        <vt:i4>2162744</vt:i4>
      </vt:variant>
      <vt:variant>
        <vt:i4>18</vt:i4>
      </vt:variant>
      <vt:variant>
        <vt:i4>0</vt:i4>
      </vt:variant>
      <vt:variant>
        <vt:i4>5</vt:i4>
      </vt:variant>
      <vt:variant>
        <vt:lpwstr>https://endfurniturepoverty.org/research-campaigns/rebuilding-crisis-support-local-welfare-assistance/research-on-the-cliff-edge-the-state-of-crisis-support-2022-2023/</vt:lpwstr>
      </vt:variant>
      <vt:variant>
        <vt:lpwstr/>
      </vt:variant>
      <vt:variant>
        <vt:i4>4325387</vt:i4>
      </vt:variant>
      <vt:variant>
        <vt:i4>15</vt:i4>
      </vt:variant>
      <vt:variant>
        <vt:i4>0</vt:i4>
      </vt:variant>
      <vt:variant>
        <vt:i4>5</vt:i4>
      </vt:variant>
      <vt:variant>
        <vt:lpwstr>https://www.local.gov.uk/save-local-services/save-local-services-council-pressures-explained</vt:lpwstr>
      </vt:variant>
      <vt:variant>
        <vt:lpwstr/>
      </vt:variant>
      <vt:variant>
        <vt:i4>3735614</vt:i4>
      </vt:variant>
      <vt:variant>
        <vt:i4>12</vt:i4>
      </vt:variant>
      <vt:variant>
        <vt:i4>0</vt:i4>
      </vt:variant>
      <vt:variant>
        <vt:i4>5</vt:i4>
      </vt:variant>
      <vt:variant>
        <vt:lpwstr>https://www.local.gov.uk/publications/household-support-fund-survey-report</vt:lpwstr>
      </vt:variant>
      <vt:variant>
        <vt:lpwstr/>
      </vt:variant>
      <vt:variant>
        <vt:i4>5242900</vt:i4>
      </vt:variant>
      <vt:variant>
        <vt:i4>9</vt:i4>
      </vt:variant>
      <vt:variant>
        <vt:i4>0</vt:i4>
      </vt:variant>
      <vt:variant>
        <vt:i4>5</vt:i4>
      </vt:variant>
      <vt:variant>
        <vt:lpwstr>https://www.nao.org.uk/wp-content/uploads/2016/01/Local-welfare-provision.pdf</vt:lpwstr>
      </vt:variant>
      <vt:variant>
        <vt:lpwstr/>
      </vt:variant>
      <vt:variant>
        <vt:i4>3735650</vt:i4>
      </vt:variant>
      <vt:variant>
        <vt:i4>6</vt:i4>
      </vt:variant>
      <vt:variant>
        <vt:i4>0</vt:i4>
      </vt:variant>
      <vt:variant>
        <vt:i4>5</vt:i4>
      </vt:variant>
      <vt:variant>
        <vt:lpwstr>https://endfurniturepoverty.org/wp-content/uploads/2023/11/On-the-Cliff-Edge-The-State-of-Crisis-Support-2022-23-Final1.pdf</vt:lpwstr>
      </vt:variant>
      <vt:variant>
        <vt:lpwstr/>
      </vt:variant>
      <vt:variant>
        <vt:i4>3735614</vt:i4>
      </vt:variant>
      <vt:variant>
        <vt:i4>0</vt:i4>
      </vt:variant>
      <vt:variant>
        <vt:i4>0</vt:i4>
      </vt:variant>
      <vt:variant>
        <vt:i4>5</vt:i4>
      </vt:variant>
      <vt:variant>
        <vt:lpwstr>https://www.local.gov.uk/publications/household-support-fund-survey-report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Farnworth-Mayers</dc:creator>
  <cp:keywords/>
  <dc:description/>
  <cp:lastModifiedBy>Lyle Barker</cp:lastModifiedBy>
  <cp:revision>4</cp:revision>
  <dcterms:created xsi:type="dcterms:W3CDTF">2024-05-30T14:50:00Z</dcterms:created>
  <dcterms:modified xsi:type="dcterms:W3CDTF">2024-05-30T14:55:00Z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0x0101009C93351E2E96FB449BE00802F5DD060D</vt:lpwstr>
  </property>
  <property fmtid="{D5CDD505-2E9C-101B-9397-08002B2CF9AE}" pid="3" name="MediaServiceImageTags">
    <vt:lpwstr/>
  </property>
</Properties>
</file>